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C94AFA0" Type="http://schemas.openxmlformats.org/officeDocument/2006/relationships/officeDocument" Target="/word/document.xml" /><Relationship Id="coreRC94AFA0" Type="http://schemas.openxmlformats.org/package/2006/relationships/metadata/core-properties" Target="/docProps/core.xml" /><Relationship Id="customRC94AFA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AWG23/1, LSOH-3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nach EN 50288-4-1 und IEC 61156-5.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Flammenausbreitung nach IEC/DIN EN 60332-3-24, VDE 0472-332-3-24 (Prüfart C).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61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609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295" w:hRule="exact" w:wrap="none" w:vAnchor="page" w:hAnchor="margin" w:x="4363" w:y="6609"/>
        <w:rPr>
          <w:rStyle w:val="C4"/>
          <w:rtl w:val="0"/>
        </w:rPr>
      </w:pPr>
      <w:r>
        <w:rPr>
          <w:rStyle w:val="C4"/>
          <w:rtl w:val="0"/>
        </w:rPr>
        <w:t>Mantel: halogenfreies, flammwidriges Material;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66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4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4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790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5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5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23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6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6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856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7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7"/>
        <w:rPr>
          <w:rStyle w:val="C4"/>
          <w:rtl w:val="0"/>
        </w:rPr>
      </w:pPr>
      <w:r>
        <w:rPr>
          <w:rStyle w:val="C4"/>
          <w:rtl w:val="0"/>
        </w:rPr>
        <w:t>61</w:t>
      </w:r>
    </w:p>
    <w:p>
      <w:pPr>
        <w:pStyle w:val="P2"/>
        <w:framePr w:w="1384" w:h="331" w:hRule="exact" w:wrap="none" w:vAnchor="page" w:hAnchor="margin" w:x="7948" w:y="8897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29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29"/>
        <w:rPr>
          <w:rStyle w:val="C4"/>
          <w:rtl w:val="0"/>
        </w:rPr>
      </w:pPr>
      <w:r>
        <w:rPr>
          <w:rStyle w:val="C4"/>
          <w:rtl w:val="0"/>
        </w:rPr>
        <w:t>160</w:t>
      </w:r>
    </w:p>
    <w:p>
      <w:pPr>
        <w:pStyle w:val="P2"/>
        <w:framePr w:w="1384" w:h="331" w:hRule="exact" w:wrap="none" w:vAnchor="page" w:hAnchor="margin" w:x="7948" w:y="922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0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0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1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1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89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2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2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10222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3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3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5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5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6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6"/>
        <w:rPr>
          <w:rStyle w:val="C4"/>
          <w:rtl w:val="0"/>
        </w:rPr>
      </w:pPr>
      <w:r>
        <w:rPr>
          <w:rStyle w:val="C4"/>
          <w:rtl w:val="0"/>
        </w:rPr>
        <w:t>0,62/0,172</w:t>
      </w:r>
    </w:p>
    <w:p>
      <w:pPr>
        <w:pStyle w:val="P2"/>
        <w:framePr w:w="1354" w:h="331" w:hRule="exact" w:wrap="none" w:vAnchor="page" w:hAnchor="margin" w:x="7948" w:y="11216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7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7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5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6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6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7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7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667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998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998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2998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4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4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4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6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6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6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7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7"/>
        <w:rPr>
          <w:rStyle w:val="C4"/>
          <w:rtl w:val="0"/>
        </w:rPr>
      </w:pPr>
      <w:r>
        <w:rPr>
          <w:rStyle w:val="C4"/>
          <w:rtl w:val="0"/>
        </w:rPr>
        <w:t>100 bis 1000 MHz (nom.): 85 - 20log(f/100) dB</w:t>
      </w:r>
    </w:p>
    <w:p>
      <w:pPr>
        <w:pStyle w:val="P2"/>
        <w:framePr w:w="1384" w:h="331" w:hRule="exact" w:wrap="none" w:vAnchor="page" w:hAnchor="margin" w:x="7948" w:y="14197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65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ekuMaxx1000, Cat.7A, S-FTP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4x2xAWG23/1, violett, 1000m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k64601041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