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3B0C5A5" Type="http://schemas.openxmlformats.org/officeDocument/2006/relationships/officeDocument" Target="/word/document.xml" /><Relationship Id="coreR63B0C5A5" Type="http://schemas.openxmlformats.org/package/2006/relationships/metadata/core-properties" Target="/docProps/core.xml" /><Relationship Id="customR63B0C5A5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Verbinder für 8mm Mikrorohr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Zum Verbinden und Trennen von Mikrorohren</w:t>
        <w:br w:type="textWrapping"/>
        <w:t>Widersteht großen Druckkräften, Anwendung für direkt vergrabene und oberirdische Installationen</w:t>
        <w:br w:type="textWrapping"/>
        <w:t>Vorinstallierter, wieder verwendbarer Sicherungsclip verhindert, dass die Mikrorohre versehentlich getrennt werden</w:t>
        <w:br w:type="textWrapping"/>
        <w:t>Durchsichtiger Körper aus Kunststoff erlaubt eine visuelle Inspektion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1 Verbinder in mm</w:t>
      </w:r>
    </w:p>
    <w:p>
      <w:pPr>
        <w:pStyle w:val="P3"/>
        <w:framePr w:w="349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15,2 ± 0,2</w:t>
      </w:r>
    </w:p>
    <w:p>
      <w:pPr>
        <w:pStyle w:val="P3"/>
        <w:framePr w:w="1384" w:h="331" w:hRule="exact" w:wrap="none" w:vAnchor="page" w:hAnchor="margin" w:x="7948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Rohrdurchmesser 1 Verbinder in mm</w:t>
      </w:r>
    </w:p>
    <w:p>
      <w:pPr>
        <w:pStyle w:val="P3"/>
        <w:framePr w:w="349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536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Stoßstelleninnendurchmesser 1 Verbinder in mm</w:t>
      </w:r>
    </w:p>
    <w:p>
      <w:pPr>
        <w:pStyle w:val="P3"/>
        <w:framePr w:w="349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5,5 ± 0,12</w:t>
      </w:r>
    </w:p>
    <w:p>
      <w:pPr>
        <w:pStyle w:val="P3"/>
        <w:framePr w:w="1384" w:h="331" w:hRule="exact" w:wrap="none" w:vAnchor="page" w:hAnchor="margin" w:x="7933" w:y="447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012"/>
        <w:rPr>
          <w:rStyle w:val="C6"/>
          <w:rtl w:val="0"/>
        </w:rPr>
      </w:pPr>
      <w:r>
        <w:rPr>
          <w:rStyle w:val="C6"/>
          <w:rtl w:val="0"/>
        </w:rPr>
        <w:t>Länge Verbinder in mm</w:t>
      </w:r>
    </w:p>
    <w:p>
      <w:pPr>
        <w:pStyle w:val="P3"/>
        <w:framePr w:w="3499" w:h="331" w:hRule="exact" w:wrap="none" w:vAnchor="page" w:hAnchor="margin" w:x="4378" w:y="5012"/>
        <w:rPr>
          <w:rStyle w:val="C6"/>
          <w:rtl w:val="0"/>
        </w:rPr>
      </w:pPr>
      <w:r>
        <w:rPr>
          <w:rStyle w:val="C6"/>
          <w:rtl w:val="0"/>
        </w:rPr>
        <w:t>41,2 ± 0,5</w:t>
      </w:r>
    </w:p>
    <w:p>
      <w:pPr>
        <w:pStyle w:val="P3"/>
        <w:framePr w:w="1384" w:h="331" w:hRule="exact" w:wrap="none" w:vAnchor="page" w:hAnchor="margin" w:x="7948" w:y="5012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344"/>
        <w:rPr>
          <w:rStyle w:val="C6"/>
          <w:rtl w:val="0"/>
        </w:rPr>
      </w:pPr>
      <w:r>
        <w:rPr>
          <w:rStyle w:val="C6"/>
          <w:rtl w:val="0"/>
        </w:rPr>
        <w:t>Gewicht Verbinder in g</w:t>
      </w:r>
    </w:p>
    <w:p>
      <w:pPr>
        <w:pStyle w:val="P3"/>
        <w:framePr w:w="3529" w:h="331" w:hRule="exact" w:wrap="none" w:vAnchor="page" w:hAnchor="margin" w:x="4348" w:y="5344"/>
        <w:rPr>
          <w:rStyle w:val="C6"/>
          <w:rtl w:val="0"/>
        </w:rPr>
      </w:pPr>
      <w:r>
        <w:rPr>
          <w:rStyle w:val="C6"/>
          <w:rtl w:val="0"/>
        </w:rPr>
        <w:t>4,7 ± 0,1</w:t>
      </w:r>
    </w:p>
    <w:p>
      <w:pPr>
        <w:pStyle w:val="P3"/>
        <w:framePr w:w="1384" w:h="331" w:hRule="exact" w:wrap="none" w:vAnchor="page" w:hAnchor="margin" w:x="7948" w:y="534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675"/>
        <w:rPr>
          <w:rStyle w:val="C6"/>
          <w:rtl w:val="0"/>
        </w:rPr>
      </w:pPr>
      <w:r>
        <w:rPr>
          <w:rStyle w:val="C6"/>
          <w:rtl w:val="0"/>
        </w:rPr>
        <w:t>Material Rohr -Verbinder -Endkappen</w:t>
      </w:r>
    </w:p>
    <w:p>
      <w:pPr>
        <w:pStyle w:val="P3"/>
        <w:framePr w:w="3529" w:h="789" w:hRule="exact" w:wrap="none" w:vAnchor="page" w:hAnchor="margin" w:x="4348" w:y="5675"/>
        <w:rPr>
          <w:rStyle w:val="C6"/>
          <w:rtl w:val="0"/>
        </w:rPr>
      </w:pPr>
      <w:r>
        <w:rPr>
          <w:rStyle w:val="C6"/>
          <w:rtl w:val="0"/>
        </w:rPr>
        <w:t>Gehäuse: PC / Transparent;Ring / Entriegelung: POM;Dichtung: NBR;Sperrklaue: Edelstahl</w:t>
      </w:r>
    </w:p>
    <w:p>
      <w:pPr>
        <w:pStyle w:val="P3"/>
        <w:framePr w:w="1384" w:h="331" w:hRule="exact" w:wrap="none" w:vAnchor="page" w:hAnchor="margin" w:x="7948" w:y="567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6464"/>
        <w:rPr>
          <w:rStyle w:val="C6"/>
          <w:rtl w:val="0"/>
        </w:rPr>
      </w:pPr>
      <w:r>
        <w:rPr>
          <w:rStyle w:val="C6"/>
          <w:rtl w:val="0"/>
        </w:rPr>
        <w:t>Druck im Betrieb</w:t>
      </w:r>
    </w:p>
    <w:p>
      <w:pPr>
        <w:pStyle w:val="P3"/>
        <w:framePr w:w="3499" w:h="331" w:hRule="exact" w:wrap="none" w:vAnchor="page" w:hAnchor="margin" w:x="4378" w:y="6464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6464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6795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29" w:h="331" w:hRule="exact" w:wrap="none" w:vAnchor="page" w:hAnchor="margin" w:x="4348" w:y="6795"/>
        <w:rPr>
          <w:rStyle w:val="C6"/>
          <w:rtl w:val="0"/>
        </w:rPr>
      </w:pPr>
      <w:r>
        <w:rPr>
          <w:rStyle w:val="C6"/>
          <w:rtl w:val="0"/>
        </w:rPr>
        <w:t>28</w:t>
      </w:r>
    </w:p>
    <w:p>
      <w:pPr>
        <w:pStyle w:val="P3"/>
        <w:framePr w:w="1384" w:h="331" w:hRule="exact" w:wrap="none" w:vAnchor="page" w:hAnchor="margin" w:x="7948" w:y="6795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7126"/>
        <w:rPr>
          <w:rStyle w:val="C6"/>
          <w:rtl w:val="0"/>
        </w:rPr>
      </w:pPr>
      <w:r>
        <w:rPr>
          <w:rStyle w:val="C6"/>
          <w:rtl w:val="0"/>
        </w:rPr>
        <w:t>Wassereintrittstest</w:t>
      </w:r>
    </w:p>
    <w:p>
      <w:pPr>
        <w:pStyle w:val="P3"/>
        <w:framePr w:w="3499" w:h="331" w:hRule="exact" w:wrap="none" w:vAnchor="page" w:hAnchor="margin" w:x="4378" w:y="7126"/>
        <w:rPr>
          <w:rStyle w:val="C6"/>
          <w:rtl w:val="0"/>
        </w:rPr>
      </w:pPr>
      <w:r>
        <w:rPr>
          <w:rStyle w:val="C6"/>
          <w:rtl w:val="0"/>
        </w:rPr>
        <w:t>0,5 bar für 168 Stunden</w:t>
      </w:r>
    </w:p>
    <w:p>
      <w:pPr>
        <w:pStyle w:val="P3"/>
        <w:framePr w:w="1384" w:h="331" w:hRule="exact" w:wrap="none" w:vAnchor="page" w:hAnchor="margin" w:x="7948" w:y="712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7457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48" w:y="7457"/>
        <w:rPr>
          <w:rStyle w:val="C6"/>
          <w:rtl w:val="0"/>
        </w:rPr>
      </w:pPr>
      <w:r>
        <w:rPr>
          <w:rStyle w:val="C6"/>
          <w:rtl w:val="0"/>
        </w:rPr>
        <w:t>IP68</w:t>
      </w:r>
    </w:p>
    <w:p>
      <w:pPr>
        <w:pStyle w:val="P3"/>
        <w:framePr w:w="1384" w:h="331" w:hRule="exact" w:wrap="none" w:vAnchor="page" w:hAnchor="margin" w:x="7948" w:y="7457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34" w:h="331" w:hRule="exact" w:wrap="none" w:vAnchor="page" w:hAnchor="margin" w:x="58" w:y="7789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331" w:hRule="exact" w:wrap="none" w:vAnchor="page" w:hAnchor="margin" w:x="4348" w:y="7789"/>
        <w:rPr>
          <w:rStyle w:val="C6"/>
          <w:rtl w:val="0"/>
        </w:rPr>
      </w:pPr>
      <w:r>
        <w:rPr>
          <w:rStyle w:val="C6"/>
          <w:rtl w:val="0"/>
        </w:rPr>
        <w:t>EN50411-2-5, EN50411-2-5</w:t>
      </w:r>
    </w:p>
    <w:p>
      <w:pPr>
        <w:pStyle w:val="P3"/>
        <w:framePr w:w="1384" w:h="331" w:hRule="exact" w:wrap="none" w:vAnchor="page" w:hAnchor="margin" w:x="7948" w:y="7789"/>
        <w:rPr>
          <w:rStyle w:val="C6"/>
          <w:rtl w:val="0"/>
        </w:rPr>
      </w:pPr>
    </w:p>
    <w:p>
      <w:pPr>
        <w:pStyle w:val="P3"/>
        <w:framePr w:w="4264" w:h="316" w:hRule="exact" w:wrap="none" w:vAnchor="page" w:hAnchor="margin" w:x="58" w:y="842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78" w:y="842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34" w:h="331" w:hRule="exact" w:wrap="none" w:vAnchor="page" w:hAnchor="margin" w:x="58" w:y="899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48" w:y="8993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29" w:h="331" w:hRule="exact" w:wrap="none" w:vAnchor="page" w:hAnchor="margin" w:x="4348" w:y="9324"/>
        <w:rPr>
          <w:rStyle w:val="C6"/>
          <w:rtl w:val="0"/>
        </w:rPr>
      </w:pPr>
      <w:r>
        <w:rPr>
          <w:rStyle w:val="C6"/>
          <w:rtl w:val="0"/>
        </w:rPr>
        <w:t>Verbinder / Doppelsteckmuffe</w:t>
      </w:r>
    </w:p>
    <w:p>
      <w:pPr>
        <w:pStyle w:val="P3"/>
        <w:framePr w:w="3529" w:h="331" w:hRule="exact" w:wrap="none" w:vAnchor="page" w:hAnchor="margin" w:x="4348" w:y="9655"/>
        <w:rPr>
          <w:rStyle w:val="C6"/>
          <w:rtl w:val="0"/>
        </w:rPr>
      </w:pPr>
      <w:r>
        <w:rPr>
          <w:rStyle w:val="C6"/>
          <w:rtl w:val="0"/>
        </w:rPr>
        <w:t>D1/D2 8mm; A1/A2 15,2mm</w:t>
      </w:r>
    </w:p>
    <w:p>
      <w:pPr>
        <w:pStyle w:val="P3"/>
        <w:framePr w:w="3529" w:h="331" w:hRule="exact" w:wrap="none" w:vAnchor="page" w:hAnchor="margin" w:x="4348" w:y="9986"/>
        <w:rPr>
          <w:rStyle w:val="C6"/>
          <w:rtl w:val="0"/>
        </w:rPr>
      </w:pPr>
      <w:r>
        <w:rPr>
          <w:rStyle w:val="C6"/>
          <w:rtl w:val="0"/>
        </w:rPr>
        <w:t>B1 5,5mm; L 41,2mm</w:t>
      </w:r>
    </w:p>
    <w:p>
      <w:pPr>
        <w:pStyle w:val="P3"/>
        <w:framePr w:w="3529" w:h="331" w:hRule="exact" w:wrap="none" w:vAnchor="page" w:hAnchor="margin" w:x="4348" w:y="1031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58" w:y="1090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