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3084DDF8" Type="http://schemas.openxmlformats.org/officeDocument/2006/relationships/officeDocument" Target="/word/document.xml" /><Relationship Id="coreR3084DDF8" Type="http://schemas.openxmlformats.org/package/2006/relationships/metadata/core-properties" Target="/docProps/core.xml" /><Relationship Id="customR3084DDF8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582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PE-Installationskabel mit halogenfreiem und flammwidrigem Innenmantel, beschichtetes Aluminiumband, Kat.7, S-FTP, A-02YSCH(L)2Y 4x2xAWG23/1, simplex, erdverlegbar</w:t>
      </w:r>
    </w:p>
    <w:p>
      <w:pPr>
        <w:pStyle w:val="P2"/>
        <w:framePr w:w="9304" w:h="3618" w:hRule="exact" w:wrap="none" w:vAnchor="page" w:hAnchor="margin" w:x="28" w:y="2022"/>
        <w:rPr>
          <w:rStyle w:val="C5"/>
          <w:rtl w:val="0"/>
        </w:rPr>
      </w:pPr>
      <w:r>
        <w:rPr>
          <w:rStyle w:val="C5"/>
          <w:rtl w:val="0"/>
        </w:rPr>
        <w:t>Bandbreite von 1000 MHz, Kategorie 7 nach EN 50288-4-1.</w:t>
        <w:br w:type="textWrapping"/>
        <w:t>Kkann Verkabelungsstrecken der Channel Klasse D bis F nach ISO/IEC 11801 (AMD 2:2009) bzw. EN 50173-1 (2009) aufbauen.</w:t>
        <w:br w:type="textWrapping"/>
        <w:t>Die verseilten Paare sind einzeln mit einer Schirmfolie (PiMF) und einem Gesamtgeflechtschirm versehen.</w:t>
        <w:br w:type="textWrapping"/>
        <w:t>Einhaltung der Störaussendung nach Klasse B EN 55022, Störfestigkeit nach EN 55024.</w:t>
        <w:br w:type="textWrapping"/>
        <w:t>Übertragungen von 10 GbE/s nach IEEE 802.3an sind auf diesem Kabel über 90 m möglich.</w:t>
        <w:br w:type="textWrapping"/>
        <w:t>UV beständig und für die direkte Erdverlegung geeignet.</w:t>
        <w:br w:type="textWrapping"/>
        <w:t>Spezifiziert bis 600 MHz.</w:t>
        <w:br w:type="textWrapping"/>
        <w:t>Halogenfreie Ausführung.</w:t>
        <w:br w:type="textWrapping"/>
        <w:t>Geltende Normen ISO/IEC 11801 2nd, 50173-1 und in Anlehnung an IEC 61156-5 und EN 50288-4-1. Geeignet für die Übertragung von Power over Ethernet nach IEEE 802.3/af/at/bt (PoE / PoE+/ 4PPoE).</w:t>
      </w:r>
    </w:p>
    <w:p>
      <w:pPr>
        <w:pStyle w:val="P3"/>
        <w:framePr w:w="4279" w:h="331" w:hRule="exact" w:wrap="none" w:vAnchor="page" w:hAnchor="margin" w:x="28" w:y="5922"/>
        <w:rPr>
          <w:rStyle w:val="C6"/>
          <w:rtl w:val="0"/>
        </w:rPr>
      </w:pPr>
      <w:r>
        <w:rPr>
          <w:rStyle w:val="C6"/>
          <w:rtl w:val="0"/>
        </w:rPr>
        <w:t>Leiterdurchmesser</w:t>
      </w:r>
    </w:p>
    <w:p>
      <w:pPr>
        <w:pStyle w:val="P3"/>
        <w:framePr w:w="3529" w:h="331" w:hRule="exact" w:wrap="none" w:vAnchor="page" w:hAnchor="margin" w:x="4363" w:y="5922"/>
        <w:rPr>
          <w:rStyle w:val="C6"/>
          <w:rtl w:val="0"/>
        </w:rPr>
      </w:pPr>
      <w:r>
        <w:rPr>
          <w:rStyle w:val="C6"/>
          <w:rtl w:val="0"/>
        </w:rPr>
        <w:t>AWG 23</w:t>
      </w:r>
    </w:p>
    <w:p>
      <w:pPr>
        <w:pStyle w:val="P3"/>
        <w:framePr w:w="1384" w:h="331" w:hRule="exact" w:wrap="none" w:vAnchor="page" w:hAnchor="margin" w:x="7948" w:y="592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253"/>
        <w:rPr>
          <w:rStyle w:val="C6"/>
          <w:rtl w:val="0"/>
        </w:rPr>
      </w:pPr>
      <w:r>
        <w:rPr>
          <w:rStyle w:val="C6"/>
          <w:rtl w:val="0"/>
        </w:rPr>
        <w:t>Aderzahl</w:t>
      </w:r>
    </w:p>
    <w:p>
      <w:pPr>
        <w:pStyle w:val="P3"/>
        <w:framePr w:w="3529" w:h="331" w:hRule="exact" w:wrap="none" w:vAnchor="page" w:hAnchor="margin" w:x="4363" w:y="6253"/>
        <w:rPr>
          <w:rStyle w:val="C6"/>
          <w:rtl w:val="0"/>
        </w:rPr>
      </w:pPr>
      <w:r>
        <w:rPr>
          <w:rStyle w:val="C6"/>
          <w:rtl w:val="0"/>
        </w:rPr>
        <w:t>8</w:t>
      </w:r>
    </w:p>
    <w:p>
      <w:pPr>
        <w:pStyle w:val="P3"/>
        <w:framePr w:w="1384" w:h="331" w:hRule="exact" w:wrap="none" w:vAnchor="page" w:hAnchor="margin" w:x="7948" w:y="625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585"/>
        <w:rPr>
          <w:rStyle w:val="C6"/>
          <w:rtl w:val="0"/>
        </w:rPr>
      </w:pPr>
      <w:r>
        <w:rPr>
          <w:rStyle w:val="C6"/>
          <w:rtl w:val="0"/>
        </w:rPr>
        <w:t>Aderfarbcode</w:t>
      </w:r>
    </w:p>
    <w:p>
      <w:pPr>
        <w:pStyle w:val="P3"/>
        <w:framePr w:w="3529" w:h="331" w:hRule="exact" w:wrap="none" w:vAnchor="page" w:hAnchor="margin" w:x="4363" w:y="6585"/>
        <w:rPr>
          <w:rStyle w:val="C6"/>
          <w:rtl w:val="0"/>
        </w:rPr>
      </w:pPr>
      <w:r>
        <w:rPr>
          <w:rStyle w:val="C6"/>
          <w:rtl w:val="0"/>
        </w:rPr>
        <w:t>wsbl/bl;wsor/or;wsgn/gn;wsbr/br</w:t>
      </w:r>
    </w:p>
    <w:p>
      <w:pPr>
        <w:pStyle w:val="P3"/>
        <w:framePr w:w="1354" w:h="331" w:hRule="exact" w:wrap="none" w:vAnchor="page" w:hAnchor="margin" w:x="7948" w:y="658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916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6916"/>
        <w:rPr>
          <w:rStyle w:val="C6"/>
          <w:rtl w:val="0"/>
        </w:rPr>
      </w:pPr>
      <w:r>
        <w:rPr>
          <w:rStyle w:val="C6"/>
          <w:rtl w:val="0"/>
        </w:rPr>
        <w:t>PE</w:t>
      </w:r>
    </w:p>
    <w:p>
      <w:pPr>
        <w:pStyle w:val="P3"/>
        <w:framePr w:w="1354" w:h="331" w:hRule="exact" w:wrap="none" w:vAnchor="page" w:hAnchor="margin" w:x="7948" w:y="691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247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7247"/>
        <w:rPr>
          <w:rStyle w:val="C6"/>
          <w:rtl w:val="0"/>
        </w:rPr>
      </w:pPr>
      <w:r>
        <w:rPr>
          <w:rStyle w:val="C6"/>
          <w:rtl w:val="0"/>
        </w:rPr>
        <w:t>11,7</w:t>
      </w:r>
    </w:p>
    <w:p>
      <w:pPr>
        <w:pStyle w:val="P3"/>
        <w:framePr w:w="1384" w:h="331" w:hRule="exact" w:wrap="none" w:vAnchor="page" w:hAnchor="margin" w:x="7948" w:y="7247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7578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7578"/>
        <w:rPr>
          <w:rStyle w:val="C6"/>
          <w:rtl w:val="0"/>
        </w:rPr>
      </w:pPr>
      <w:r>
        <w:rPr>
          <w:rStyle w:val="C6"/>
          <w:rtl w:val="0"/>
        </w:rPr>
        <w:t>46,8</w:t>
      </w:r>
    </w:p>
    <w:p>
      <w:pPr>
        <w:pStyle w:val="P3"/>
        <w:framePr w:w="1354" w:h="331" w:hRule="exact" w:wrap="none" w:vAnchor="page" w:hAnchor="margin" w:x="7948" w:y="7578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7909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7909"/>
        <w:rPr>
          <w:rStyle w:val="C6"/>
          <w:rtl w:val="0"/>
        </w:rPr>
      </w:pPr>
      <w:r>
        <w:rPr>
          <w:rStyle w:val="C6"/>
          <w:rtl w:val="0"/>
        </w:rPr>
        <w:t>126</w:t>
      </w:r>
    </w:p>
    <w:p>
      <w:pPr>
        <w:pStyle w:val="P3"/>
        <w:framePr w:w="1384" w:h="331" w:hRule="exact" w:wrap="none" w:vAnchor="page" w:hAnchor="margin" w:x="7948" w:y="7909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8241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8241"/>
        <w:rPr>
          <w:rStyle w:val="C6"/>
          <w:rtl w:val="0"/>
        </w:rPr>
      </w:pPr>
      <w:r>
        <w:rPr>
          <w:rStyle w:val="C6"/>
          <w:rtl w:val="0"/>
        </w:rPr>
        <w:t>400</w:t>
      </w:r>
    </w:p>
    <w:p>
      <w:pPr>
        <w:pStyle w:val="P3"/>
        <w:framePr w:w="1384" w:h="331" w:hRule="exact" w:wrap="none" w:vAnchor="page" w:hAnchor="margin" w:x="7948" w:y="8241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8572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8572"/>
        <w:rPr>
          <w:rStyle w:val="C6"/>
          <w:rtl w:val="0"/>
        </w:rPr>
      </w:pPr>
      <w:r>
        <w:rPr>
          <w:rStyle w:val="C6"/>
          <w:rtl w:val="0"/>
        </w:rPr>
        <w:t>Fca</w:t>
      </w:r>
    </w:p>
    <w:p>
      <w:pPr>
        <w:pStyle w:val="P3"/>
        <w:framePr w:w="1354" w:h="331" w:hRule="exact" w:wrap="none" w:vAnchor="page" w:hAnchor="margin" w:x="7948" w:y="857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8903"/>
        <w:rPr>
          <w:rStyle w:val="C6"/>
          <w:rtl w:val="0"/>
        </w:rPr>
      </w:pPr>
      <w:r>
        <w:rPr>
          <w:rStyle w:val="C6"/>
          <w:rtl w:val="0"/>
        </w:rPr>
        <w:t>Brandlast</w:t>
      </w:r>
    </w:p>
    <w:p>
      <w:pPr>
        <w:pStyle w:val="P3"/>
        <w:framePr w:w="3529" w:h="331" w:hRule="exact" w:wrap="none" w:vAnchor="page" w:hAnchor="margin" w:x="4363" w:y="8903"/>
        <w:rPr>
          <w:rStyle w:val="C6"/>
          <w:rtl w:val="0"/>
        </w:rPr>
      </w:pPr>
      <w:r>
        <w:rPr>
          <w:rStyle w:val="C6"/>
          <w:rtl w:val="0"/>
        </w:rPr>
        <w:t>2,98 MJ</w:t>
      </w:r>
    </w:p>
    <w:p>
      <w:pPr>
        <w:pStyle w:val="P3"/>
        <w:framePr w:w="1354" w:h="331" w:hRule="exact" w:wrap="none" w:vAnchor="page" w:hAnchor="margin" w:x="7948" w:y="8903"/>
        <w:rPr>
          <w:rStyle w:val="C6"/>
          <w:rtl w:val="0"/>
        </w:rPr>
      </w:pPr>
      <w:r>
        <w:rPr>
          <w:rStyle w:val="C6"/>
          <w:rtl w:val="0"/>
        </w:rPr>
        <w:t>MJ/kWh</w:t>
      </w:r>
    </w:p>
    <w:p>
      <w:pPr>
        <w:pStyle w:val="P3"/>
        <w:framePr w:w="4249" w:h="536" w:hRule="exact" w:wrap="none" w:vAnchor="page" w:hAnchor="margin" w:x="58" w:y="9234"/>
        <w:rPr>
          <w:rStyle w:val="C6"/>
          <w:rtl w:val="0"/>
        </w:rPr>
      </w:pPr>
      <w:r>
        <w:rPr>
          <w:rStyle w:val="C6"/>
          <w:rtl w:val="0"/>
        </w:rPr>
        <w:t>Bezugsnorm für elektrische Eigenschaften bei 20°C</w:t>
      </w:r>
    </w:p>
    <w:p>
      <w:pPr>
        <w:pStyle w:val="P3"/>
        <w:framePr w:w="3529" w:h="1042" w:hRule="exact" w:wrap="none" w:vAnchor="page" w:hAnchor="margin" w:x="4363" w:y="9234"/>
        <w:rPr>
          <w:rStyle w:val="C6"/>
          <w:rtl w:val="0"/>
        </w:rPr>
      </w:pPr>
      <w:r>
        <w:rPr>
          <w:rStyle w:val="C6"/>
          <w:rtl w:val="0"/>
        </w:rPr>
        <w:t>Anforderungen an 100 m installiertes Kabel der Kategorie 7 für Verlegungsstrecken der Klasse EA / F (EN 50288-4-1)</w:t>
      </w:r>
    </w:p>
    <w:p>
      <w:pPr>
        <w:pStyle w:val="P3"/>
        <w:framePr w:w="1384" w:h="331" w:hRule="exact" w:wrap="none" w:vAnchor="page" w:hAnchor="margin" w:x="7948" w:y="923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0276"/>
        <w:rPr>
          <w:rStyle w:val="C6"/>
          <w:rtl w:val="0"/>
        </w:rPr>
      </w:pPr>
      <w:r>
        <w:rPr>
          <w:rStyle w:val="C6"/>
          <w:rtl w:val="0"/>
        </w:rPr>
        <w:t>Impedanz</w:t>
      </w:r>
    </w:p>
    <w:p>
      <w:pPr>
        <w:pStyle w:val="P3"/>
        <w:framePr w:w="3529" w:h="331" w:hRule="exact" w:wrap="none" w:vAnchor="page" w:hAnchor="margin" w:x="4363" w:y="10276"/>
        <w:rPr>
          <w:rStyle w:val="C6"/>
          <w:rtl w:val="0"/>
        </w:rPr>
      </w:pPr>
      <w:r>
        <w:rPr>
          <w:rStyle w:val="C6"/>
          <w:rtl w:val="0"/>
        </w:rPr>
        <w:t>Zo bei 1 bis 100 MHz: 100 Ω ± 5%</w:t>
      </w:r>
    </w:p>
    <w:p>
      <w:pPr>
        <w:pStyle w:val="P3"/>
        <w:framePr w:w="1384" w:h="331" w:hRule="exact" w:wrap="none" w:vAnchor="page" w:hAnchor="margin" w:x="7948" w:y="1027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0607"/>
        <w:rPr>
          <w:rStyle w:val="C6"/>
          <w:rtl w:val="0"/>
        </w:rPr>
      </w:pPr>
      <w:r>
        <w:rPr>
          <w:rStyle w:val="C6"/>
          <w:rtl w:val="0"/>
        </w:rPr>
        <w:t>Betriebskapazität</w:t>
      </w:r>
    </w:p>
    <w:p>
      <w:pPr>
        <w:pStyle w:val="P3"/>
        <w:framePr w:w="3529" w:h="331" w:hRule="exact" w:wrap="none" w:vAnchor="page" w:hAnchor="margin" w:x="4363" w:y="10607"/>
        <w:rPr>
          <w:rStyle w:val="C6"/>
          <w:rtl w:val="0"/>
        </w:rPr>
      </w:pPr>
      <w:r>
        <w:rPr>
          <w:rStyle w:val="C6"/>
          <w:rtl w:val="0"/>
        </w:rPr>
        <w:t>43 pF/m</w:t>
      </w:r>
    </w:p>
    <w:p>
      <w:pPr>
        <w:pStyle w:val="P3"/>
        <w:framePr w:w="1384" w:h="331" w:hRule="exact" w:wrap="none" w:vAnchor="page" w:hAnchor="margin" w:x="7948" w:y="10607"/>
        <w:rPr>
          <w:rStyle w:val="C6"/>
          <w:rtl w:val="0"/>
        </w:rPr>
      </w:pPr>
    </w:p>
    <w:p>
      <w:pPr>
        <w:pStyle w:val="P3"/>
        <w:framePr w:w="4249" w:h="536" w:hRule="exact" w:wrap="none" w:vAnchor="page" w:hAnchor="margin" w:x="58" w:y="10939"/>
        <w:rPr>
          <w:rStyle w:val="C6"/>
          <w:rtl w:val="0"/>
        </w:rPr>
      </w:pPr>
      <w:r>
        <w:rPr>
          <w:rStyle w:val="C6"/>
          <w:rtl w:val="0"/>
        </w:rPr>
        <w:t>Ausbreitungsgeschwindigkeit bei &gt; 10 MHz (NVP*c)</w:t>
      </w:r>
    </w:p>
    <w:p>
      <w:pPr>
        <w:pStyle w:val="P3"/>
        <w:framePr w:w="3529" w:h="331" w:hRule="exact" w:wrap="none" w:vAnchor="page" w:hAnchor="margin" w:x="4363" w:y="10939"/>
        <w:rPr>
          <w:rStyle w:val="C6"/>
          <w:rtl w:val="0"/>
        </w:rPr>
      </w:pPr>
      <w:r>
        <w:rPr>
          <w:rStyle w:val="C6"/>
          <w:rtl w:val="0"/>
        </w:rPr>
        <w:t>0,79</w:t>
      </w:r>
    </w:p>
    <w:p>
      <w:pPr>
        <w:pStyle w:val="P3"/>
        <w:framePr w:w="1384" w:h="331" w:hRule="exact" w:wrap="none" w:vAnchor="page" w:hAnchor="margin" w:x="7948" w:y="10939"/>
        <w:rPr>
          <w:rStyle w:val="C6"/>
          <w:rtl w:val="0"/>
        </w:rPr>
      </w:pPr>
    </w:p>
    <w:p>
      <w:pPr>
        <w:pStyle w:val="P3"/>
        <w:framePr w:w="4249" w:h="331" w:hRule="exact" w:wrap="none" w:vAnchor="page" w:hAnchor="margin" w:x="58" w:y="11475"/>
        <w:rPr>
          <w:rStyle w:val="C6"/>
          <w:rtl w:val="0"/>
        </w:rPr>
      </w:pPr>
      <w:r>
        <w:rPr>
          <w:rStyle w:val="C6"/>
          <w:rtl w:val="0"/>
        </w:rPr>
        <w:t>Signallaufzeit</w:t>
      </w:r>
    </w:p>
    <w:p>
      <w:pPr>
        <w:pStyle w:val="P3"/>
        <w:framePr w:w="3529" w:h="331" w:hRule="exact" w:wrap="none" w:vAnchor="page" w:hAnchor="margin" w:x="4363" w:y="11475"/>
        <w:rPr>
          <w:rStyle w:val="C6"/>
          <w:rtl w:val="0"/>
        </w:rPr>
      </w:pPr>
      <w:r>
        <w:rPr>
          <w:rStyle w:val="C6"/>
          <w:rtl w:val="0"/>
        </w:rPr>
        <w:t>bei ≥ 10 MHz: 4,2</w:t>
      </w:r>
    </w:p>
    <w:p>
      <w:pPr>
        <w:pStyle w:val="P3"/>
        <w:framePr w:w="1384" w:h="331" w:hRule="exact" w:wrap="none" w:vAnchor="page" w:hAnchor="margin" w:x="7948" w:y="11475"/>
        <w:rPr>
          <w:rStyle w:val="C6"/>
          <w:rtl w:val="0"/>
        </w:rPr>
      </w:pPr>
      <w:r>
        <w:rPr>
          <w:rStyle w:val="C6"/>
          <w:rtl w:val="0"/>
        </w:rPr>
        <w:t>ns/m</w:t>
      </w:r>
    </w:p>
    <w:p>
      <w:pPr>
        <w:pStyle w:val="P3"/>
        <w:framePr w:w="4249" w:h="331" w:hRule="exact" w:wrap="none" w:vAnchor="page" w:hAnchor="margin" w:x="58" w:y="11806"/>
        <w:rPr>
          <w:rStyle w:val="C6"/>
          <w:rtl w:val="0"/>
        </w:rPr>
      </w:pPr>
      <w:r>
        <w:rPr>
          <w:rStyle w:val="C6"/>
          <w:rtl w:val="0"/>
        </w:rPr>
        <w:t>Trennklasse</w:t>
      </w:r>
    </w:p>
    <w:p>
      <w:pPr>
        <w:pStyle w:val="P3"/>
        <w:framePr w:w="3529" w:h="331" w:hRule="exact" w:wrap="none" w:vAnchor="page" w:hAnchor="margin" w:x="4363" w:y="11806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11806"/>
        <w:rPr>
          <w:rStyle w:val="C6"/>
          <w:rtl w:val="0"/>
        </w:rPr>
      </w:pPr>
    </w:p>
    <w:p>
      <w:pPr>
        <w:pStyle w:val="P3"/>
        <w:framePr w:w="4249" w:h="331" w:hRule="exact" w:wrap="none" w:vAnchor="page" w:hAnchor="margin" w:x="58" w:y="12137"/>
        <w:rPr>
          <w:rStyle w:val="C6"/>
          <w:rtl w:val="0"/>
        </w:rPr>
      </w:pPr>
      <w:r>
        <w:rPr>
          <w:rStyle w:val="C6"/>
          <w:rtl w:val="0"/>
        </w:rPr>
        <w:t>Kopplungsdämpfung</w:t>
      </w:r>
    </w:p>
    <w:p>
      <w:pPr>
        <w:pStyle w:val="P3"/>
        <w:framePr w:w="3529" w:h="331" w:hRule="exact" w:wrap="none" w:vAnchor="page" w:hAnchor="margin" w:x="4363" w:y="12137"/>
        <w:rPr>
          <w:rStyle w:val="C6"/>
          <w:rtl w:val="0"/>
        </w:rPr>
      </w:pPr>
      <w:r>
        <w:rPr>
          <w:rStyle w:val="C6"/>
          <w:rtl w:val="0"/>
        </w:rPr>
        <w:t>80 - 20log(f/100) dB bei 100-1000MHz</w:t>
      </w:r>
    </w:p>
    <w:p>
      <w:pPr>
        <w:pStyle w:val="P3"/>
        <w:framePr w:w="1384" w:h="331" w:hRule="exact" w:wrap="none" w:vAnchor="page" w:hAnchor="margin" w:x="7948" w:y="1213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2468"/>
        <w:rPr>
          <w:rStyle w:val="C6"/>
          <w:rtl w:val="0"/>
        </w:rPr>
      </w:pPr>
      <w:r>
        <w:rPr>
          <w:rStyle w:val="C6"/>
          <w:rtl w:val="0"/>
        </w:rPr>
        <w:t>Ausführung</w:t>
      </w:r>
    </w:p>
    <w:p>
      <w:pPr>
        <w:pStyle w:val="P3"/>
        <w:framePr w:w="3529" w:h="331" w:hRule="exact" w:wrap="none" w:vAnchor="page" w:hAnchor="margin" w:x="4363" w:y="12468"/>
        <w:rPr>
          <w:rStyle w:val="C6"/>
          <w:rtl w:val="0"/>
        </w:rPr>
      </w:pPr>
      <w:r>
        <w:rPr>
          <w:rStyle w:val="C6"/>
          <w:rtl w:val="0"/>
        </w:rPr>
        <w:t>simplex</w:t>
      </w:r>
    </w:p>
    <w:p>
      <w:pPr>
        <w:pStyle w:val="P3"/>
        <w:framePr w:w="1384" w:h="331" w:hRule="exact" w:wrap="none" w:vAnchor="page" w:hAnchor="margin" w:x="7948" w:y="1246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2799"/>
        <w:rPr>
          <w:rStyle w:val="C6"/>
          <w:rtl w:val="0"/>
        </w:rPr>
      </w:pPr>
      <w:r>
        <w:rPr>
          <w:rStyle w:val="C6"/>
          <w:rtl w:val="0"/>
        </w:rPr>
        <w:t>Liefermenge</w:t>
      </w:r>
    </w:p>
    <w:p>
      <w:pPr>
        <w:pStyle w:val="P3"/>
        <w:framePr w:w="3529" w:h="331" w:hRule="exact" w:wrap="none" w:vAnchor="page" w:hAnchor="margin" w:x="4363" w:y="12799"/>
        <w:rPr>
          <w:rStyle w:val="C6"/>
          <w:rtl w:val="0"/>
        </w:rPr>
      </w:pPr>
      <w:r>
        <w:rPr>
          <w:rStyle w:val="C6"/>
          <w:rtl w:val="0"/>
        </w:rPr>
        <w:t>1000</w:t>
      </w:r>
    </w:p>
    <w:p>
      <w:pPr>
        <w:pStyle w:val="P3"/>
        <w:framePr w:w="1384" w:h="331" w:hRule="exact" w:wrap="none" w:vAnchor="page" w:hAnchor="margin" w:x="7948" w:y="12799"/>
        <w:rPr>
          <w:rStyle w:val="C6"/>
          <w:rtl w:val="0"/>
        </w:rPr>
      </w:pPr>
      <w:r>
        <w:rPr>
          <w:rStyle w:val="C6"/>
          <w:rtl w:val="0"/>
        </w:rPr>
        <w:t>m</w:t>
      </w:r>
    </w:p>
    <w:p>
      <w:pPr>
        <w:pStyle w:val="P3"/>
        <w:framePr w:w="4279" w:h="331" w:hRule="exact" w:wrap="none" w:vAnchor="page" w:hAnchor="margin" w:x="28" w:y="13159"/>
        <w:rPr>
          <w:rStyle w:val="C6"/>
          <w:rtl w:val="0"/>
        </w:rPr>
      </w:pPr>
      <w:r>
        <w:rPr>
          <w:rStyle w:val="C6"/>
          <w:rtl w:val="0"/>
        </w:rPr>
        <w:t>Einsatzbedingungen / Einsatzort</w:t>
      </w:r>
    </w:p>
    <w:p>
      <w:pPr>
        <w:pStyle w:val="P3"/>
        <w:framePr w:w="3529" w:h="536" w:hRule="exact" w:wrap="none" w:vAnchor="page" w:hAnchor="margin" w:x="4363" w:y="13159"/>
        <w:rPr>
          <w:rStyle w:val="C6"/>
          <w:rtl w:val="0"/>
        </w:rPr>
      </w:pPr>
      <w:r>
        <w:rPr>
          <w:rStyle w:val="C6"/>
          <w:rtl w:val="0"/>
        </w:rPr>
        <w:t>in trockenen und feuchten Räumen;Erdverlegbar;Außenbereich</w:t>
      </w:r>
    </w:p>
    <w:p>
      <w:pPr>
        <w:pStyle w:val="P3"/>
        <w:framePr w:w="1384" w:h="331" w:hRule="exact" w:wrap="none" w:vAnchor="page" w:hAnchor="margin" w:x="7948" w:y="13159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3695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13695"/>
        <w:rPr>
          <w:rStyle w:val="C6"/>
          <w:rtl w:val="0"/>
        </w:rPr>
      </w:pPr>
      <w:r>
        <w:rPr>
          <w:rStyle w:val="C6"/>
          <w:rtl w:val="0"/>
        </w:rPr>
        <w:t>-40 bis 60</w:t>
      </w:r>
    </w:p>
    <w:p>
      <w:pPr>
        <w:pStyle w:val="P3"/>
        <w:framePr w:w="1384" w:h="331" w:hRule="exact" w:wrap="none" w:vAnchor="page" w:hAnchor="margin" w:x="7948" w:y="13695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14026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14026"/>
        <w:rPr>
          <w:rStyle w:val="C6"/>
          <w:rtl w:val="0"/>
        </w:rPr>
      </w:pPr>
      <w:r>
        <w:rPr>
          <w:rStyle w:val="C6"/>
          <w:rtl w:val="0"/>
        </w:rPr>
        <w:t>0 bis 50</w:t>
      </w:r>
    </w:p>
    <w:p>
      <w:pPr>
        <w:pStyle w:val="P3"/>
        <w:framePr w:w="1384" w:h="331" w:hRule="exact" w:wrap="none" w:vAnchor="page" w:hAnchor="margin" w:x="7948" w:y="1402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rPr>
          <w:rtl w:val="0"/>
        </w:rPr>
        <w:sectPr>
          <w:type w:val="nextPage"/>
          <w:pgMar w:left="1440" w:right="1440" w:top="1440" w:bottom="878" w:header="708" w:footer="708" w:gutter="0"/>
        </w:sectPr>
      </w:pPr>
    </w:p>
    <w:p>
      <w:pPr>
        <w:pStyle w:val="P3"/>
        <w:framePr w:w="4279" w:h="316" w:hRule="exact" w:wrap="none" w:vAnchor="page" w:hAnchor="margin" w:x="28" w:y="1440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440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2011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2011"/>
        <w:rPr>
          <w:rStyle w:val="C6"/>
          <w:rtl w:val="0"/>
        </w:rPr>
      </w:pPr>
      <w:r>
        <w:rPr>
          <w:rStyle w:val="C6"/>
          <w:rtl w:val="0"/>
        </w:rPr>
        <w:t>ekuOutmaxx1000 4x2xAWG23</w:t>
      </w:r>
    </w:p>
    <w:p>
      <w:pPr>
        <w:pStyle w:val="P3"/>
        <w:framePr w:w="3529" w:h="331" w:hRule="exact" w:wrap="none" w:vAnchor="page" w:hAnchor="margin" w:x="4363" w:y="2342"/>
        <w:rPr>
          <w:rStyle w:val="C6"/>
          <w:rtl w:val="0"/>
        </w:rPr>
      </w:pPr>
      <w:r>
        <w:rPr>
          <w:rStyle w:val="C6"/>
          <w:rtl w:val="0"/>
        </w:rPr>
        <w:t>Cat.7 mit Schichtenmantel</w:t>
      </w:r>
    </w:p>
    <w:p>
      <w:pPr>
        <w:pStyle w:val="P3"/>
        <w:framePr w:w="3529" w:h="331" w:hRule="exact" w:wrap="none" w:vAnchor="page" w:hAnchor="margin" w:x="4363" w:y="2674"/>
        <w:rPr>
          <w:rStyle w:val="C6"/>
          <w:rtl w:val="0"/>
        </w:rPr>
      </w:pPr>
      <w:r>
        <w:rPr>
          <w:rStyle w:val="C6"/>
          <w:rtl w:val="0"/>
        </w:rPr>
        <w:t>schwarz</w:t>
      </w:r>
    </w:p>
    <w:p>
      <w:pPr>
        <w:pStyle w:val="P3"/>
        <w:framePr w:w="3529" w:h="331" w:hRule="exact" w:wrap="none" w:vAnchor="page" w:hAnchor="margin" w:x="4363" w:y="3005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3336"/>
        <w:rPr>
          <w:rStyle w:val="C6"/>
          <w:rtl w:val="0"/>
        </w:rPr>
      </w:pPr>
    </w:p>
    <w:p>
      <w:pPr>
        <w:pStyle w:val="P3"/>
        <w:framePr w:w="7864" w:h="316" w:hRule="exact" w:wrap="none" w:vAnchor="page" w:hAnchor="margin" w:x="28" w:y="3933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