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FB5993C" Type="http://schemas.openxmlformats.org/officeDocument/2006/relationships/officeDocument" Target="/word/document.xml" /><Relationship Id="coreR4FB5993C" Type="http://schemas.openxmlformats.org/package/2006/relationships/metadata/core-properties" Target="/docProps/core.xml" /><Relationship Id="customR4FB5993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7 x 16,0 / 12,0 mm Mikrorohrverbund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Mikrorohrverbund zur Aufnahme und zum Schutz von Glasfaserkabeln bei der Installation von Breitbandnetzen. </w:t>
        <w:br w:type="textWrapping"/>
        <w:t>Riefen im Inneren der Röhrchen verringern den Reibungswiderstand beim Einblasen der Glasfaserkabel.</w:t>
        <w:br w:type="textWrapping"/>
        <w:t xml:space="preserve">Material der Röhrchen PE-HD, transparent mit Streifen gemäß DIN VDE 0888. </w:t>
        <w:br w:type="textWrapping"/>
        <w:t>Material des Verbund-Mantels HE-HD, orange.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min. 16,0mm, max. 16,1mm</w:t>
      </w:r>
    </w:p>
    <w:p>
      <w:pPr>
        <w:pStyle w:val="P3"/>
        <w:framePr w:w="1369" w:h="331" w:hRule="exact" w:wrap="none" w:vAnchor="page" w:hAnchor="margin" w:x="7963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Außendurchmesser Multirohr (nominell)</w:t>
      </w:r>
    </w:p>
    <w:p>
      <w:pPr>
        <w:pStyle w:val="P3"/>
        <w:framePr w:w="352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49,4</w:t>
      </w:r>
    </w:p>
    <w:p>
      <w:pPr>
        <w:pStyle w:val="P3"/>
        <w:framePr w:w="1369" w:h="331" w:hRule="exact" w:wrap="none" w:vAnchor="page" w:hAnchor="margin" w:x="7963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94" w:h="331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52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3,0 mm + 0,1 mm (nominell)</w:t>
      </w:r>
    </w:p>
    <w:p>
      <w:pPr>
        <w:pStyle w:val="P3"/>
        <w:framePr w:w="1369" w:h="331" w:hRule="exact" w:wrap="none" w:vAnchor="page" w:hAnchor="margin" w:x="7963" w:y="447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808"/>
        <w:rPr>
          <w:rStyle w:val="C6"/>
          <w:rtl w:val="0"/>
        </w:rPr>
      </w:pPr>
      <w:r>
        <w:rPr>
          <w:rStyle w:val="C6"/>
          <w:rtl w:val="0"/>
        </w:rPr>
        <w:t>Dicke Multirohr</w:t>
      </w:r>
    </w:p>
    <w:p>
      <w:pPr>
        <w:pStyle w:val="P3"/>
        <w:framePr w:w="3559" w:h="331" w:hRule="exact" w:wrap="none" w:vAnchor="page" w:hAnchor="margin" w:x="4348" w:y="4808"/>
        <w:rPr>
          <w:rStyle w:val="C6"/>
          <w:rtl w:val="0"/>
        </w:rPr>
      </w:pPr>
      <w:r>
        <w:rPr>
          <w:rStyle w:val="C6"/>
          <w:rtl w:val="0"/>
        </w:rPr>
        <w:t>0,7 mm + 0,1 mm</w:t>
      </w:r>
    </w:p>
    <w:p>
      <w:pPr>
        <w:pStyle w:val="P3"/>
        <w:framePr w:w="1369" w:h="331" w:hRule="exact" w:wrap="none" w:vAnchor="page" w:hAnchor="margin" w:x="7963" w:y="480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139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5139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5139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470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5470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547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801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5801"/>
        <w:rPr>
          <w:rStyle w:val="C6"/>
          <w:rtl w:val="0"/>
        </w:rPr>
      </w:pPr>
      <w:r>
        <w:rPr>
          <w:rStyle w:val="C6"/>
          <w:rtl w:val="0"/>
        </w:rPr>
        <w:t>16/12 mm : 82</w:t>
      </w:r>
    </w:p>
    <w:p>
      <w:pPr>
        <w:pStyle w:val="P3"/>
        <w:framePr w:w="1339" w:h="331" w:hRule="exact" w:wrap="none" w:vAnchor="page" w:hAnchor="margin" w:x="7963" w:y="5801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132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6132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6132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668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1042" w:hRule="exact" w:wrap="none" w:vAnchor="page" w:hAnchor="margin" w:x="4378" w:y="6668"/>
        <w:rPr>
          <w:rStyle w:val="C6"/>
          <w:rtl w:val="0"/>
        </w:rPr>
      </w:pPr>
      <w:r>
        <w:rPr>
          <w:rStyle w:val="C6"/>
          <w:rtl w:val="0"/>
        </w:rPr>
        <w:t xml:space="preserve">1 rot RAL3000;2 grün RAL6001;3 blau RAL5010;4 gelb RAL1018;5 weiß RAL9010;6 grau RAL7001;7  braun RAL8015</w:t>
      </w:r>
    </w:p>
    <w:p>
      <w:pPr>
        <w:pStyle w:val="P3"/>
        <w:framePr w:w="1354" w:h="331" w:hRule="exact" w:wrap="none" w:vAnchor="page" w:hAnchor="margin" w:x="7978" w:y="666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7710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44" w:h="331" w:hRule="exact" w:wrap="none" w:vAnchor="page" w:hAnchor="margin" w:x="4378" w:y="7710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24" w:h="331" w:hRule="exact" w:wrap="none" w:vAnchor="page" w:hAnchor="margin" w:x="7978" w:y="771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8042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78" w:y="8042"/>
        <w:rPr>
          <w:rStyle w:val="C6"/>
          <w:rtl w:val="0"/>
        </w:rPr>
      </w:pPr>
      <w:r>
        <w:rPr>
          <w:rStyle w:val="C6"/>
          <w:rtl w:val="0"/>
        </w:rPr>
        <w:t>7x16/12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78" w:y="8042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9336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331" w:hRule="exact" w:wrap="none" w:vAnchor="page" w:hAnchor="margin" w:x="4378" w:y="9336"/>
        <w:rPr>
          <w:rStyle w:val="C6"/>
          <w:rtl w:val="0"/>
        </w:rPr>
      </w:pPr>
      <w:r>
        <w:rPr>
          <w:rStyle w:val="C6"/>
          <w:rtl w:val="0"/>
        </w:rPr>
        <w:t>1 bis 5</w:t>
      </w:r>
    </w:p>
    <w:p>
      <w:pPr>
        <w:pStyle w:val="P3"/>
        <w:framePr w:w="1324" w:h="331" w:hRule="exact" w:wrap="none" w:vAnchor="page" w:hAnchor="margin" w:x="7978" w:y="933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9668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74" w:h="331" w:hRule="exact" w:wrap="none" w:vAnchor="page" w:hAnchor="margin" w:x="4348" w:y="9668"/>
        <w:rPr>
          <w:rStyle w:val="C6"/>
          <w:rtl w:val="0"/>
        </w:rPr>
      </w:pPr>
      <w:r>
        <w:rPr>
          <w:rStyle w:val="C6"/>
          <w:rtl w:val="0"/>
        </w:rPr>
        <w:t>494</w:t>
      </w:r>
    </w:p>
    <w:p>
      <w:pPr>
        <w:pStyle w:val="P3"/>
        <w:framePr w:w="1324" w:h="331" w:hRule="exact" w:wrap="none" w:vAnchor="page" w:hAnchor="margin" w:x="7978" w:y="96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9999"/>
        <w:rPr>
          <w:rStyle w:val="C6"/>
          <w:rtl w:val="0"/>
        </w:rPr>
      </w:pPr>
      <w:r>
        <w:rPr>
          <w:rStyle w:val="C6"/>
          <w:rtl w:val="0"/>
        </w:rPr>
        <w:t>Dichte mind.</w:t>
      </w:r>
    </w:p>
    <w:p>
      <w:pPr>
        <w:pStyle w:val="P3"/>
        <w:framePr w:w="3544" w:h="331" w:hRule="exact" w:wrap="none" w:vAnchor="page" w:hAnchor="margin" w:x="4378" w:y="9999"/>
        <w:rPr>
          <w:rStyle w:val="C6"/>
          <w:rtl w:val="0"/>
        </w:rPr>
      </w:pPr>
      <w:r>
        <w:rPr>
          <w:rStyle w:val="C6"/>
          <w:rtl w:val="0"/>
        </w:rPr>
        <w:t>0,963</w:t>
      </w:r>
    </w:p>
    <w:p>
      <w:pPr>
        <w:pStyle w:val="P3"/>
        <w:framePr w:w="1324" w:h="331" w:hRule="exact" w:wrap="none" w:vAnchor="page" w:hAnchor="margin" w:x="7978" w:y="9999"/>
        <w:rPr>
          <w:rStyle w:val="C6"/>
          <w:rtl w:val="0"/>
        </w:rPr>
      </w:pPr>
      <w:r>
        <w:rPr>
          <w:rStyle w:val="C6"/>
          <w:rtl w:val="0"/>
        </w:rPr>
        <w:t>kg/m³</w:t>
      </w:r>
    </w:p>
    <w:p>
      <w:pPr>
        <w:pStyle w:val="P3"/>
        <w:framePr w:w="4264" w:h="331" w:hRule="exact" w:wrap="none" w:vAnchor="page" w:hAnchor="margin" w:x="28" w:y="10330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48" w:y="10330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63" w:y="10330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64" w:h="331" w:hRule="exact" w:wrap="none" w:vAnchor="page" w:hAnchor="margin" w:x="28" w:y="10661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48" w:y="10661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0661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28" w:y="10992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78" w:y="10992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23" w:y="10992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1528"/>
        <w:rPr>
          <w:rStyle w:val="C6"/>
          <w:rtl w:val="0"/>
        </w:rPr>
      </w:pPr>
      <w:r>
        <w:rPr>
          <w:rStyle w:val="C6"/>
          <w:rtl w:val="0"/>
        </w:rPr>
        <w:t>MFI (190° C, 5kg)</w:t>
      </w:r>
    </w:p>
    <w:p>
      <w:pPr>
        <w:pStyle w:val="P3"/>
        <w:framePr w:w="3544" w:h="331" w:hRule="exact" w:wrap="none" w:vAnchor="page" w:hAnchor="margin" w:x="4348" w:y="11528"/>
        <w:rPr>
          <w:rStyle w:val="C6"/>
          <w:rtl w:val="0"/>
        </w:rPr>
      </w:pPr>
      <w:r>
        <w:rPr>
          <w:rStyle w:val="C6"/>
          <w:rtl w:val="0"/>
        </w:rPr>
        <w:t>0,1 bis 1,4 g/10min</w:t>
      </w:r>
    </w:p>
    <w:p>
      <w:pPr>
        <w:pStyle w:val="P3"/>
        <w:framePr w:w="1309" w:h="331" w:hRule="exact" w:wrap="none" w:vAnchor="page" w:hAnchor="margin" w:x="7993" w:y="1152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1860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48" w:y="11860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93" w:y="11860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64" w:h="331" w:hRule="exact" w:wrap="none" w:vAnchor="page" w:hAnchor="margin" w:x="28" w:y="12191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48" w:y="12191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63" w:y="12191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1252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48" w:y="12522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48" w:y="1252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43" w:y="1285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78" w:y="12853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78" w:y="1285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28" w:y="13184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93" w:y="13184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78" w:y="1318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34" w:h="331" w:hRule="exact" w:wrap="none" w:vAnchor="page" w:hAnchor="margin" w:x="43" w:y="13516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63" w:y="13516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3516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49" w:h="331" w:hRule="exact" w:wrap="none" w:vAnchor="page" w:hAnchor="margin" w:x="43" w:y="13847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63" w:y="13847"/>
        <w:rPr>
          <w:rStyle w:val="C6"/>
          <w:rtl w:val="0"/>
        </w:rPr>
      </w:pPr>
      <w:r>
        <w:rPr>
          <w:rStyle w:val="C6"/>
          <w:rtl w:val="0"/>
        </w:rPr>
        <w:t>Rückgabetrommel</w:t>
      </w:r>
    </w:p>
    <w:p>
      <w:pPr>
        <w:pStyle w:val="P3"/>
        <w:framePr w:w="1339" w:h="331" w:hRule="exact" w:wrap="none" w:vAnchor="page" w:hAnchor="margin" w:x="7963" w:y="13847"/>
        <w:rPr>
          <w:rStyle w:val="C6"/>
          <w:rtl w:val="0"/>
        </w:rPr>
      </w:pPr>
    </w:p>
    <w:p>
      <w:pPr>
        <w:pStyle w:val="P3"/>
        <w:framePr w:w="4234" w:h="316" w:hRule="exact" w:wrap="none" w:vAnchor="page" w:hAnchor="margin" w:x="43" w:y="14534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48" w:y="14534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4249" w:h="331" w:hRule="exact" w:wrap="none" w:vAnchor="page" w:hAnchor="margin" w:x="28" w:y="158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33" w:y="1584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14" w:h="331" w:hRule="exact" w:wrap="none" w:vAnchor="page" w:hAnchor="margin" w:x="4333" w:y="1915"/>
        <w:rPr>
          <w:rStyle w:val="C6"/>
          <w:rtl w:val="0"/>
        </w:rPr>
      </w:pPr>
      <w:r>
        <w:rPr>
          <w:rStyle w:val="C6"/>
          <w:rtl w:val="0"/>
        </w:rPr>
        <w:t>7 x 16,0 / 12,0 mm</w:t>
      </w:r>
    </w:p>
    <w:p>
      <w:pPr>
        <w:pStyle w:val="P3"/>
        <w:framePr w:w="3514" w:h="331" w:hRule="exact" w:wrap="none" w:vAnchor="page" w:hAnchor="margin" w:x="4333" w:y="2246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2578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2909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43" w:y="349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