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Außenkabel für 10/6 </w:t>
      </w:r>
      <w:r>
        <w:rPr>
          <w:spacing w:val="-2"/>
        </w:rPr>
        <w:t>Röhrchen</w:t>
      </w:r>
    </w:p>
    <w:p>
      <w:pPr>
        <w:pStyle w:val="BodyText"/>
        <w:spacing w:before="38"/>
        <w:ind w:left="388"/>
      </w:pPr>
      <w:r>
        <w:rPr/>
        <w:t>Metallfreies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optischen</w:t>
      </w:r>
      <w:r>
        <w:rPr>
          <w:spacing w:val="-4"/>
        </w:rPr>
        <w:t> </w:t>
      </w:r>
      <w:r>
        <w:rPr/>
        <w:t>Fasern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ITU-T</w:t>
      </w:r>
      <w:r>
        <w:rPr>
          <w:spacing w:val="-9"/>
        </w:rPr>
        <w:t> </w:t>
      </w:r>
      <w:r>
        <w:rPr/>
        <w:t>G.657.A1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Mini-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Für FTTX-Anwendungen: Kabel optimiert für 10/6 mm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Zwei-Schichten-Adern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reibungsoptimierten</w:t>
      </w:r>
      <w:r>
        <w:rPr>
          <w:spacing w:val="-5"/>
        </w:rPr>
        <w:t> </w:t>
      </w:r>
      <w:r>
        <w:rPr/>
        <w:t>HDPE-Mantel</w:t>
      </w:r>
      <w:r>
        <w:rPr>
          <w:spacing w:val="-5"/>
        </w:rPr>
        <w:t> </w:t>
      </w:r>
      <w:r>
        <w:rPr/>
        <w:t>eignet</w:t>
      </w:r>
      <w:r>
        <w:rPr>
          <w:spacing w:val="-5"/>
        </w:rPr>
        <w:t> </w:t>
      </w:r>
      <w:r>
        <w:rPr/>
        <w:t>sich</w:t>
      </w:r>
      <w:r>
        <w:rPr>
          <w:spacing w:val="-5"/>
        </w:rPr>
        <w:t> </w:t>
      </w:r>
      <w:r>
        <w:rPr/>
        <w:t>das Kabel zum Einblasen in Mini- bzw. Mikrorohre</w:t>
      </w:r>
    </w:p>
    <w:p>
      <w:pPr>
        <w:pStyle w:val="BodyText"/>
        <w:ind w:left="388"/>
      </w:pPr>
      <w:r>
        <w:rPr>
          <w:spacing w:val="-9"/>
        </w:rPr>
        <w:t>UV-</w:t>
      </w:r>
      <w:r>
        <w:rPr>
          <w:spacing w:val="-2"/>
        </w:rPr>
        <w:t>beständig</w:t>
      </w:r>
    </w:p>
    <w:p>
      <w:pPr>
        <w:pStyle w:val="BodyText"/>
        <w:ind w:left="388" w:right="1779"/>
      </w:pPr>
      <w:r>
        <w:rPr/>
        <w:t>Metallfreies</w:t>
      </w:r>
      <w:r>
        <w:rPr>
          <w:spacing w:val="-8"/>
        </w:rPr>
        <w:t> </w:t>
      </w:r>
      <w:r>
        <w:rPr/>
        <w:t>Kabel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Erdungs-</w:t>
      </w:r>
      <w:r>
        <w:rPr>
          <w:spacing w:val="-8"/>
        </w:rPr>
        <w:t> </w:t>
      </w:r>
      <w:r>
        <w:rPr/>
        <w:t>oder</w:t>
      </w:r>
      <w:r>
        <w:rPr>
          <w:spacing w:val="-8"/>
        </w:rPr>
        <w:t> </w:t>
      </w:r>
      <w:r>
        <w:rPr/>
        <w:t>Potentialprobleme </w:t>
      </w:r>
      <w:r>
        <w:rPr>
          <w:spacing w:val="-2"/>
        </w:rPr>
        <w:t>Längswasserdicht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3405"/>
        <w:gridCol w:w="1602"/>
      </w:tblGrid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Faseranzahl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Anzahl der </w:t>
            </w:r>
            <w:r>
              <w:rPr>
                <w:spacing w:val="-2"/>
                <w:sz w:val="22"/>
              </w:rPr>
              <w:t>Bündeladern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Faser pro </w:t>
            </w:r>
            <w:r>
              <w:rPr>
                <w:spacing w:val="-2"/>
                <w:sz w:val="22"/>
              </w:rPr>
              <w:t>Bündel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Singlemode </w:t>
            </w:r>
            <w:r>
              <w:rPr>
                <w:spacing w:val="-2"/>
                <w:sz w:val="22"/>
              </w:rPr>
              <w:t>9/125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G.657.A1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Außendurchmesser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4,2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min. Biegeradius (fest </w:t>
            </w:r>
            <w:r>
              <w:rPr>
                <w:spacing w:val="-2"/>
                <w:sz w:val="22"/>
              </w:rPr>
              <w:t>verlegt)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2"/>
                <w:sz w:val="22"/>
              </w:rPr>
              <w:t>kg/km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max. </w:t>
            </w:r>
            <w:r>
              <w:rPr>
                <w:spacing w:val="-2"/>
                <w:sz w:val="22"/>
              </w:rPr>
              <w:t>Zugkraft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Mantelfarbe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schwarz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Mantelmaterial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HDPE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-20 bis </w:t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Installation</w:t>
            </w:r>
          </w:p>
        </w:tc>
        <w:tc>
          <w:tcPr>
            <w:tcW w:w="340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-10 bis 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02" w:type="dxa"/>
          </w:tcPr>
          <w:p>
            <w:pPr>
              <w:pStyle w:val="TableParagraph"/>
              <w:spacing w:line="233" w:lineRule="exact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tabs>
          <w:tab w:pos="4723" w:val="left" w:leader="none"/>
        </w:tabs>
        <w:spacing w:before="0"/>
        <w:ind w:left="38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rPr>
          <w:sz w:val="22"/>
        </w:rPr>
      </w:pPr>
    </w:p>
    <w:p>
      <w:pPr>
        <w:tabs>
          <w:tab w:pos="4723" w:val="left" w:leader="none"/>
        </w:tabs>
        <w:spacing w:before="1"/>
        <w:ind w:left="38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A-DQ(ZN)2Y 2x12E </w:t>
      </w:r>
      <w:r>
        <w:rPr>
          <w:spacing w:val="-2"/>
          <w:sz w:val="22"/>
        </w:rPr>
        <w:t>9/125</w:t>
      </w:r>
    </w:p>
    <w:p>
      <w:pPr>
        <w:spacing w:line="314" w:lineRule="auto" w:before="78"/>
        <w:ind w:left="4723" w:right="1340" w:firstLine="0"/>
        <w:jc w:val="left"/>
        <w:rPr>
          <w:sz w:val="22"/>
        </w:rPr>
      </w:pPr>
      <w:r>
        <w:rPr>
          <w:sz w:val="22"/>
        </w:rPr>
        <w:t>Micro</w:t>
      </w:r>
      <w:r>
        <w:rPr>
          <w:spacing w:val="-10"/>
          <w:sz w:val="22"/>
        </w:rPr>
        <w:t> </w:t>
      </w:r>
      <w:r>
        <w:rPr>
          <w:sz w:val="22"/>
        </w:rPr>
        <w:t>Kabel,</w:t>
      </w:r>
      <w:r>
        <w:rPr>
          <w:spacing w:val="-10"/>
          <w:sz w:val="22"/>
        </w:rPr>
        <w:t> </w:t>
      </w:r>
      <w:r>
        <w:rPr>
          <w:sz w:val="22"/>
        </w:rPr>
        <w:t>4,2</w:t>
      </w:r>
      <w:r>
        <w:rPr>
          <w:spacing w:val="-10"/>
          <w:sz w:val="22"/>
        </w:rPr>
        <w:t> </w:t>
      </w:r>
      <w:r>
        <w:rPr>
          <w:sz w:val="22"/>
        </w:rPr>
        <w:t>+/-</w:t>
      </w:r>
      <w:r>
        <w:rPr>
          <w:spacing w:val="-10"/>
          <w:sz w:val="22"/>
        </w:rPr>
        <w:t> </w:t>
      </w:r>
      <w:r>
        <w:rPr>
          <w:sz w:val="22"/>
        </w:rPr>
        <w:t>0,3mm G657A.1, 200µ</w:t>
      </w:r>
    </w:p>
    <w:p>
      <w:pPr>
        <w:pStyle w:val="BodyText"/>
        <w:spacing w:before="78"/>
        <w:rPr>
          <w:sz w:val="22"/>
        </w:rPr>
      </w:pPr>
    </w:p>
    <w:p>
      <w:pPr>
        <w:spacing w:before="0"/>
        <w:ind w:left="4723" w:right="0" w:firstLine="0"/>
        <w:jc w:val="left"/>
        <w:rPr>
          <w:sz w:val="22"/>
        </w:rPr>
      </w:pPr>
      <w:r>
        <w:rPr>
          <w:spacing w:val="-2"/>
          <w:sz w:val="22"/>
        </w:rPr>
        <w:t>t30459424</w:t>
      </w:r>
    </w:p>
    <w:p>
      <w:pPr>
        <w:pStyle w:val="BodyText"/>
        <w:spacing w:before="83"/>
        <w:rPr>
          <w:sz w:val="22"/>
        </w:rPr>
      </w:pPr>
    </w:p>
    <w:p>
      <w:pPr>
        <w:spacing w:before="0"/>
        <w:ind w:left="38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8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2025-05-23T08:58:29Z</dcterms:created>
  <dcterms:modified xsi:type="dcterms:W3CDTF">2025-05-23T08:58:29Z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Developer Express Inc. DXperience (tm) v23.1.6</vt:lpwstr>
  </property>
</Properties>
</file>