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nicht </w:t>
      </w:r>
      <w:r>
        <w:rPr>
          <w:spacing w:val="-2"/>
        </w:rPr>
        <w:t>ausziehbar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Geeignet für den Einbau in 19“-</w:t>
      </w:r>
      <w:r>
        <w:rPr>
          <w:spacing w:val="-2"/>
        </w:rPr>
        <w:t>Schränke</w:t>
      </w:r>
    </w:p>
    <w:p>
      <w:pPr>
        <w:pStyle w:val="BodyText"/>
        <w:ind w:left="388" w:right="23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Verwendung als Trockenmuffe möglich</w:t>
      </w:r>
    </w:p>
    <w:p>
      <w:pPr>
        <w:pStyle w:val="BodyText"/>
        <w:ind w:left="388"/>
      </w:pPr>
      <w:r>
        <w:rPr/>
        <w:t>Integrierte </w:t>
      </w:r>
      <w:r>
        <w:rPr>
          <w:spacing w:val="-2"/>
        </w:rPr>
        <w:t>Steckerplatte</w:t>
      </w:r>
    </w:p>
    <w:p>
      <w:pPr>
        <w:pStyle w:val="BodyText"/>
        <w:ind w:left="388"/>
      </w:pPr>
      <w:r>
        <w:rPr/>
        <w:t>Beidseitige Kabeleinführungen </w:t>
      </w:r>
      <w:r>
        <w:rPr>
          <w:spacing w:val="-2"/>
        </w:rPr>
        <w:t>hinten</w:t>
      </w:r>
    </w:p>
    <w:p>
      <w:pPr>
        <w:pStyle w:val="BodyText"/>
        <w:ind w:left="388"/>
      </w:pP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</w:t>
      </w:r>
      <w:r>
        <w:rPr>
          <w:spacing w:val="-7"/>
        </w:rPr>
        <w:t> </w:t>
      </w:r>
      <w:r>
        <w:rPr/>
        <w:t>enthalten) Gehäuse inklusive Kabel für Spleißarbeiten demontierbar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23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ST-</w:t>
            </w:r>
            <w:r>
              <w:rPr>
                <w:spacing w:val="-2"/>
                <w:sz w:val="22"/>
              </w:rPr>
              <w:t>Simplex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556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M-fix,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für 24xST-Simplex, Stahl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2025-11-07T11:46:30Z</dcterms:created>
  <dcterms:modified xsi:type="dcterms:W3CDTF">2025-11-07T11:46:30Z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