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72E61" w14:textId="77777777" w:rsidR="00A21871" w:rsidRDefault="00A21D27">
      <w:pPr>
        <w:spacing w:after="13"/>
        <w:ind w:left="0" w:firstLine="0"/>
      </w:pPr>
      <w:r>
        <w:rPr>
          <w:b/>
        </w:rPr>
        <w:t xml:space="preserve">LWL </w:t>
      </w:r>
      <w:proofErr w:type="spellStart"/>
      <w:r>
        <w:rPr>
          <w:b/>
        </w:rPr>
        <w:t>Wandspleißverteiler</w:t>
      </w:r>
      <w:proofErr w:type="spellEnd"/>
      <w:r>
        <w:rPr>
          <w:b/>
        </w:rPr>
        <w:t xml:space="preserve"> für max. 6xLCD</w:t>
      </w:r>
    </w:p>
    <w:p w14:paraId="58BB230B" w14:textId="77777777" w:rsidR="00A21871" w:rsidRDefault="00A21D27">
      <w:pPr>
        <w:ind w:left="-5"/>
      </w:pPr>
      <w:r>
        <w:t>Glasfaser Verteil- und Abschlussgehäuse zum Spleißen und Patchen</w:t>
      </w:r>
    </w:p>
    <w:p w14:paraId="1E3C34BD" w14:textId="77777777" w:rsidR="00A21871" w:rsidRDefault="00A21D27">
      <w:pPr>
        <w:ind w:left="-5"/>
      </w:pPr>
      <w:r>
        <w:t>Installationsfreundliches Gehäuse</w:t>
      </w:r>
    </w:p>
    <w:p w14:paraId="06C0050A" w14:textId="77777777" w:rsidR="00A21871" w:rsidRDefault="00A21D27">
      <w:pPr>
        <w:ind w:left="-5"/>
      </w:pPr>
      <w:r>
        <w:t>Typischerweise bei FTTH-Anwendungen im Einsatz</w:t>
      </w:r>
    </w:p>
    <w:p w14:paraId="0F8E03F6" w14:textId="77777777" w:rsidR="00A21871" w:rsidRDefault="00A21D27">
      <w:pPr>
        <w:ind w:left="-5"/>
      </w:pPr>
      <w:r>
        <w:t>Ausgelegt für die innen- oder außenliegende Wandmontage</w:t>
      </w:r>
    </w:p>
    <w:p w14:paraId="563AB81A" w14:textId="77777777" w:rsidR="00A21871" w:rsidRDefault="00A21D27">
      <w:pPr>
        <w:ind w:left="-5"/>
      </w:pPr>
      <w:r>
        <w:t>Kompatibel mit herkömmlichen Bündeladerkabeln, Mikrokabeln und Einblasröhrchen</w:t>
      </w:r>
    </w:p>
    <w:p w14:paraId="25B59F14" w14:textId="77777777" w:rsidR="00A21871" w:rsidRDefault="00A21D27">
      <w:pPr>
        <w:ind w:left="-5"/>
      </w:pPr>
      <w:r>
        <w:t>Vollumfänglicher Schutz der optischen Fasern vor mechanischen Einwirkungen und</w:t>
      </w:r>
    </w:p>
    <w:p w14:paraId="43A48FBE" w14:textId="77777777" w:rsidR="00A21871" w:rsidRDefault="00A21D27">
      <w:pPr>
        <w:ind w:left="-5"/>
      </w:pPr>
      <w:r>
        <w:t>Umwelteinflüssen</w:t>
      </w:r>
    </w:p>
    <w:p w14:paraId="1B2B3ED2" w14:textId="77777777" w:rsidR="00A21871" w:rsidRDefault="00A21D27">
      <w:pPr>
        <w:ind w:left="-5"/>
      </w:pPr>
      <w:r>
        <w:t>Stammkabelzuführung über PG-Verschraubungen</w:t>
      </w:r>
    </w:p>
    <w:p w14:paraId="6515CD1D" w14:textId="77777777" w:rsidR="00A21871" w:rsidRDefault="00A21D27">
      <w:pPr>
        <w:ind w:left="-5"/>
      </w:pPr>
      <w:r>
        <w:t>Kabelabgang über teilbare Gummidurchführungen</w:t>
      </w:r>
    </w:p>
    <w:p w14:paraId="106AAEAD" w14:textId="77777777" w:rsidR="00A21871" w:rsidRDefault="00A21D27">
      <w:pPr>
        <w:ind w:left="-5"/>
      </w:pPr>
      <w:r>
        <w:t>Bestückbar mit max. 6x LC-Duplex Kupplungen (12× SC-Simplex)</w:t>
      </w:r>
    </w:p>
    <w:p w14:paraId="67BBCDDB" w14:textId="77777777" w:rsidR="00A21871" w:rsidRDefault="00A21D27">
      <w:pPr>
        <w:ind w:left="-5"/>
      </w:pPr>
      <w:r>
        <w:t>Integriertes Fasermanagement</w:t>
      </w:r>
    </w:p>
    <w:p w14:paraId="2AD52E71" w14:textId="77777777" w:rsidR="00A21871" w:rsidRDefault="00A21D27">
      <w:pPr>
        <w:ind w:left="-5"/>
      </w:pPr>
      <w:r>
        <w:t xml:space="preserve">1× </w:t>
      </w:r>
      <w:proofErr w:type="spellStart"/>
      <w:r>
        <w:t>Spleißkassette</w:t>
      </w:r>
      <w:proofErr w:type="spellEnd"/>
      <w:r>
        <w:t xml:space="preserve"> für max. 12x </w:t>
      </w:r>
      <w:proofErr w:type="spellStart"/>
      <w:r>
        <w:t>Spleißschutz</w:t>
      </w:r>
      <w:proofErr w:type="spellEnd"/>
    </w:p>
    <w:p w14:paraId="4F635D65" w14:textId="77777777" w:rsidR="00A21871" w:rsidRDefault="00A21D27">
      <w:pPr>
        <w:ind w:left="-5"/>
      </w:pPr>
      <w:r>
        <w:t>1x PG-Buchse für Eingangskabel</w:t>
      </w:r>
    </w:p>
    <w:p w14:paraId="3202DC4F" w14:textId="77777777" w:rsidR="00A21871" w:rsidRDefault="00A21D27">
      <w:pPr>
        <w:ind w:left="-5"/>
      </w:pPr>
      <w:r>
        <w:t>6× teilbare Gummibuchse 2x 1 bis 3 mm</w:t>
      </w:r>
    </w:p>
    <w:p w14:paraId="32CA9CC4" w14:textId="77777777" w:rsidR="00A21871" w:rsidRDefault="00A21D27">
      <w:pPr>
        <w:spacing w:after="51"/>
        <w:ind w:left="-5"/>
      </w:pPr>
      <w:r>
        <w:t>Abschließbare Tür</w:t>
      </w:r>
    </w:p>
    <w:tbl>
      <w:tblPr>
        <w:tblStyle w:val="TableGrid"/>
        <w:tblW w:w="82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3585"/>
        <w:gridCol w:w="343"/>
      </w:tblGrid>
      <w:tr w:rsidR="00A21871" w14:paraId="76DC2777" w14:textId="77777777">
        <w:trPr>
          <w:trHeight w:val="28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1ECCB6B" w14:textId="77777777" w:rsidR="00A21871" w:rsidRDefault="00A21D27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144494E6" w14:textId="77777777" w:rsidR="00A21871" w:rsidRDefault="00A21D27">
            <w:pPr>
              <w:ind w:left="0" w:firstLine="0"/>
            </w:pPr>
            <w:r>
              <w:rPr>
                <w:sz w:val="22"/>
              </w:rPr>
              <w:t>Leergehäuse für max. 6xLCD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6110AE8" w14:textId="77777777" w:rsidR="00A21871" w:rsidRDefault="00A21871">
            <w:pPr>
              <w:spacing w:after="160"/>
              <w:ind w:left="0" w:firstLine="0"/>
            </w:pPr>
          </w:p>
        </w:tc>
      </w:tr>
      <w:tr w:rsidR="00A21871" w14:paraId="2CE5A272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6E3017B" w14:textId="77777777" w:rsidR="00A21871" w:rsidRDefault="00A21D27">
            <w:pPr>
              <w:ind w:left="0" w:firstLine="0"/>
            </w:pPr>
            <w:r>
              <w:rPr>
                <w:sz w:val="22"/>
              </w:rPr>
              <w:t>Farbe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7DBCB242" w14:textId="77777777" w:rsidR="00A21871" w:rsidRDefault="00A21D27">
            <w:pPr>
              <w:ind w:left="0" w:firstLine="0"/>
            </w:pPr>
            <w:r>
              <w:rPr>
                <w:sz w:val="22"/>
              </w:rPr>
              <w:t>lichtgrau (ähnlich RAL 7035)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B0F8171" w14:textId="77777777" w:rsidR="00A21871" w:rsidRDefault="00A21871">
            <w:pPr>
              <w:spacing w:after="160"/>
              <w:ind w:left="0" w:firstLine="0"/>
            </w:pPr>
          </w:p>
        </w:tc>
      </w:tr>
      <w:tr w:rsidR="00A21871" w14:paraId="0B28D25F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0095B374" w14:textId="77777777" w:rsidR="00A21871" w:rsidRDefault="00A21D27">
            <w:pPr>
              <w:ind w:left="0" w:firstLine="0"/>
            </w:pPr>
            <w:r>
              <w:rPr>
                <w:sz w:val="22"/>
              </w:rPr>
              <w:t>Material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0A1219EC" w14:textId="77777777" w:rsidR="00A21871" w:rsidRDefault="00A21D27">
            <w:pPr>
              <w:ind w:left="0" w:firstLine="0"/>
            </w:pPr>
            <w:r>
              <w:rPr>
                <w:sz w:val="22"/>
              </w:rPr>
              <w:t>PC-ABS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3792FB9" w14:textId="77777777" w:rsidR="00A21871" w:rsidRDefault="00A21871">
            <w:pPr>
              <w:spacing w:after="160"/>
              <w:ind w:left="0" w:firstLine="0"/>
            </w:pPr>
          </w:p>
        </w:tc>
      </w:tr>
      <w:tr w:rsidR="00A21871" w14:paraId="1466C990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81B2FA6" w14:textId="77777777" w:rsidR="00A21871" w:rsidRDefault="00A21D27">
            <w:pPr>
              <w:ind w:left="0" w:firstLine="0"/>
            </w:pPr>
            <w:r>
              <w:rPr>
                <w:sz w:val="22"/>
              </w:rPr>
              <w:t>Breite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05FFC26F" w14:textId="77777777" w:rsidR="00A21871" w:rsidRDefault="00A21D27">
            <w:pPr>
              <w:ind w:left="0" w:firstLine="0"/>
            </w:pPr>
            <w:r>
              <w:rPr>
                <w:sz w:val="22"/>
              </w:rPr>
              <w:t>154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FD2C89B" w14:textId="77777777" w:rsidR="00A21871" w:rsidRDefault="00A21D27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A21871" w14:paraId="681DCAD8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64F5854" w14:textId="77777777" w:rsidR="00A21871" w:rsidRDefault="00A21D27">
            <w:pPr>
              <w:ind w:left="0" w:firstLine="0"/>
            </w:pPr>
            <w:r>
              <w:rPr>
                <w:sz w:val="22"/>
              </w:rPr>
              <w:t>Tiefe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6CFC5F23" w14:textId="77777777" w:rsidR="00A21871" w:rsidRDefault="00A21D27">
            <w:pPr>
              <w:ind w:left="0" w:firstLine="0"/>
            </w:pPr>
            <w:r>
              <w:rPr>
                <w:sz w:val="22"/>
              </w:rPr>
              <w:t>68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8DAACA4" w14:textId="77777777" w:rsidR="00A21871" w:rsidRDefault="00A21D27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A21871" w14:paraId="0432AD82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9FBB44E" w14:textId="77777777" w:rsidR="00A21871" w:rsidRDefault="00A21D27">
            <w:pPr>
              <w:ind w:left="0" w:firstLine="0"/>
            </w:pPr>
            <w:r>
              <w:rPr>
                <w:sz w:val="22"/>
              </w:rPr>
              <w:t>Höhe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8410D7F" w14:textId="77777777" w:rsidR="00A21871" w:rsidRDefault="00A21D27">
            <w:pPr>
              <w:ind w:left="0" w:firstLine="0"/>
            </w:pPr>
            <w:r>
              <w:rPr>
                <w:sz w:val="22"/>
              </w:rPr>
              <w:t>235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2AF8FF6" w14:textId="77777777" w:rsidR="00A21871" w:rsidRDefault="00A21D27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A21871" w14:paraId="6CF19B33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736FF3D" w14:textId="77777777" w:rsidR="00A21871" w:rsidRDefault="00A21D27">
            <w:pPr>
              <w:ind w:left="0" w:firstLine="0"/>
            </w:pPr>
            <w:r>
              <w:rPr>
                <w:sz w:val="22"/>
              </w:rPr>
              <w:t>Schutzgrad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03EA84AE" w14:textId="77777777" w:rsidR="00A21871" w:rsidRDefault="00A21D27">
            <w:pPr>
              <w:ind w:left="0" w:firstLine="0"/>
            </w:pPr>
            <w:r>
              <w:rPr>
                <w:sz w:val="22"/>
              </w:rPr>
              <w:t>IP54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6F0BF8E" w14:textId="77777777" w:rsidR="00A21871" w:rsidRDefault="00A21D27">
            <w:pPr>
              <w:ind w:left="0" w:firstLine="0"/>
            </w:pPr>
            <w:r>
              <w:rPr>
                <w:sz w:val="22"/>
              </w:rPr>
              <w:t>IP</w:t>
            </w:r>
          </w:p>
        </w:tc>
      </w:tr>
      <w:tr w:rsidR="00A21871" w14:paraId="7575DAA4" w14:textId="77777777">
        <w:trPr>
          <w:trHeight w:val="459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0BDBF3F5" w14:textId="77777777" w:rsidR="00A21871" w:rsidRDefault="00A21D27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102ABE5F" w14:textId="77777777" w:rsidR="00A21871" w:rsidRDefault="00A21D27">
            <w:pPr>
              <w:ind w:left="0" w:firstLine="0"/>
            </w:pPr>
            <w:r>
              <w:rPr>
                <w:sz w:val="22"/>
              </w:rPr>
              <w:t>Leergehäuse für max. 6xLCD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2D5F71C" w14:textId="77777777" w:rsidR="00A21871" w:rsidRDefault="00A21871">
            <w:pPr>
              <w:spacing w:after="160"/>
              <w:ind w:left="0" w:firstLine="0"/>
            </w:pPr>
          </w:p>
        </w:tc>
      </w:tr>
      <w:tr w:rsidR="00A21871" w14:paraId="5B0A67D3" w14:textId="77777777">
        <w:trPr>
          <w:trHeight w:val="598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1ADE1" w14:textId="77777777" w:rsidR="00A21871" w:rsidRDefault="00A21D27">
            <w:pPr>
              <w:ind w:left="0" w:firstLine="0"/>
            </w:pPr>
            <w:r>
              <w:rPr>
                <w:sz w:val="22"/>
              </w:rPr>
              <w:t>Fabrikat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86495" w14:textId="77777777" w:rsidR="00A21871" w:rsidRDefault="00A21D27">
            <w:pPr>
              <w:ind w:left="0" w:firstLine="0"/>
            </w:pPr>
            <w:proofErr w:type="spellStart"/>
            <w:r>
              <w:rPr>
                <w:sz w:val="22"/>
              </w:rPr>
              <w:t>eku</w:t>
            </w:r>
            <w:proofErr w:type="spellEnd"/>
            <w:r>
              <w:rPr>
                <w:sz w:val="22"/>
              </w:rPr>
              <w:t xml:space="preserve"> oder gleichwertig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0878BC9" w14:textId="77777777" w:rsidR="00A21871" w:rsidRDefault="00A21871">
            <w:pPr>
              <w:spacing w:after="160"/>
              <w:ind w:left="0" w:firstLine="0"/>
            </w:pPr>
          </w:p>
        </w:tc>
      </w:tr>
      <w:tr w:rsidR="00A21871" w14:paraId="241E8DB3" w14:textId="77777777">
        <w:trPr>
          <w:trHeight w:val="75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93DE045" w14:textId="77777777" w:rsidR="00A21871" w:rsidRDefault="00A21D27">
            <w:pPr>
              <w:ind w:left="0" w:firstLine="0"/>
            </w:pPr>
            <w:r>
              <w:rPr>
                <w:sz w:val="22"/>
              </w:rPr>
              <w:t>Typ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19002" w14:textId="77777777" w:rsidR="00A21871" w:rsidRDefault="00A21D27">
            <w:pPr>
              <w:spacing w:after="56"/>
              <w:ind w:left="0" w:firstLine="0"/>
            </w:pPr>
            <w:r>
              <w:rPr>
                <w:sz w:val="22"/>
              </w:rPr>
              <w:t>URM12 mit Schloss</w:t>
            </w:r>
          </w:p>
          <w:p w14:paraId="238E6782" w14:textId="77777777" w:rsidR="00A21871" w:rsidRDefault="00A21D27">
            <w:pPr>
              <w:ind w:left="0" w:firstLine="0"/>
            </w:pPr>
            <w:r>
              <w:rPr>
                <w:sz w:val="22"/>
              </w:rPr>
              <w:t>LC-DX/SC-S/E2000®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925A458" w14:textId="77777777" w:rsidR="00A21871" w:rsidRDefault="00A21871">
            <w:pPr>
              <w:spacing w:after="160"/>
              <w:ind w:left="0" w:firstLine="0"/>
            </w:pPr>
          </w:p>
        </w:tc>
      </w:tr>
      <w:tr w:rsidR="00A21D27" w14:paraId="71F192C3" w14:textId="77777777">
        <w:trPr>
          <w:trHeight w:val="75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0FC15102" w14:textId="77777777" w:rsidR="00A21D27" w:rsidRDefault="00A21D27">
            <w:pPr>
              <w:ind w:left="0" w:firstLine="0"/>
              <w:rPr>
                <w:sz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D6FE7" w14:textId="77777777" w:rsidR="00A21D27" w:rsidRDefault="00A21D27">
            <w:pPr>
              <w:spacing w:after="56"/>
              <w:ind w:left="0" w:firstLine="0"/>
              <w:rPr>
                <w:sz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3CAB0E8" w14:textId="77777777" w:rsidR="00A21D27" w:rsidRDefault="00A21D27">
            <w:pPr>
              <w:spacing w:after="160"/>
              <w:ind w:left="0" w:firstLine="0"/>
            </w:pPr>
          </w:p>
        </w:tc>
      </w:tr>
    </w:tbl>
    <w:p w14:paraId="432EDBAD" w14:textId="77777777" w:rsidR="00A21871" w:rsidRDefault="00A21D27">
      <w:pPr>
        <w:ind w:left="0" w:firstLine="0"/>
      </w:pPr>
      <w:r>
        <w:rPr>
          <w:sz w:val="22"/>
        </w:rPr>
        <w:t>Liefern, montieren</w:t>
      </w:r>
    </w:p>
    <w:sectPr w:rsidR="00A21871">
      <w:pgSz w:w="12240" w:h="15840"/>
      <w:pgMar w:top="1440" w:right="2473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71"/>
    <w:rsid w:val="008B4D12"/>
    <w:rsid w:val="00A21871"/>
    <w:rsid w:val="00A2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8D6F"/>
  <w15:docId w15:val="{44D5B894-4BB3-4E88-944B-E7C4EFE5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2025-02-05T12:08:00Z</dcterms:created>
  <dcterms:modified xsi:type="dcterms:W3CDTF">2025-02-05T12:08:00Z</dcterms:modified>
</cp:coreProperties>
</file>