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65BBF71" Type="http://schemas.openxmlformats.org/officeDocument/2006/relationships/officeDocument" Target="/word/document.xml" /><Relationship Id="coreR465BBF71" Type="http://schemas.openxmlformats.org/package/2006/relationships/metadata/core-properties" Target="/docProps/core.xml" /><Relationship Id="customR465BBF7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6000N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Geeignet zur direkten Erd-, Kanal- oder Rohrverlegung.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72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146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2,35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8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8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8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81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70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0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7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74"/>
        <w:rPr>
          <w:rStyle w:val="C6"/>
          <w:rtl w:val="0"/>
        </w:rPr>
      </w:pPr>
      <w:r>
        <w:rPr>
          <w:rStyle w:val="C6"/>
          <w:rtl w:val="0"/>
        </w:rPr>
        <w:t>I/A-DQ(ZN)BH 6x12G 50/125</w:t>
      </w:r>
    </w:p>
    <w:p>
      <w:pPr>
        <w:pStyle w:val="P3"/>
        <w:framePr w:w="3529" w:h="331" w:hRule="exact" w:wrap="none" w:vAnchor="page" w:hAnchor="margin" w:x="4363" w:y="11606"/>
        <w:rPr>
          <w:rStyle w:val="C6"/>
          <w:rtl w:val="0"/>
        </w:rPr>
      </w:pPr>
      <w:r>
        <w:rPr>
          <w:rStyle w:val="C6"/>
          <w:rtl w:val="0"/>
        </w:rPr>
        <w:t>6000N OM3</w:t>
      </w:r>
    </w:p>
    <w:p>
      <w:pPr>
        <w:pStyle w:val="P3"/>
        <w:framePr w:w="3529" w:h="331" w:hRule="exact" w:wrap="none" w:vAnchor="page" w:hAnchor="margin" w:x="4363" w:y="1193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99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319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