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6594FCA" Type="http://schemas.openxmlformats.org/officeDocument/2006/relationships/officeDocument" Target="/word/document.xml" /><Relationship Id="coreR36594FCA" Type="http://schemas.openxmlformats.org/package/2006/relationships/metadata/core-properties" Target="/docProps/core.xml" /><Relationship Id="customR36594FCA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LWL-Universalkabel J/A-DQ(ZN)BH 3000N / 4000N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Universal-Innen-/Außenkabel mit verseilter Bündelader.</w:t>
        <w:br w:type="textWrapping"/>
        <w:t>Kann als Erd- oder Rohrkabel eingesetzt werden.</w:t>
        <w:br w:type="textWrapping"/>
        <w:t>UV-beständig, metallfrei, längswasserdicht, zugfest, halogenfrei, flammwidrig, Nagetierschutz durch Glasgarne.</w:t>
      </w:r>
    </w:p>
    <w:p>
      <w:pPr>
        <w:pStyle w:val="P3"/>
        <w:framePr w:w="4279" w:h="331" w:hRule="exact" w:wrap="none" w:vAnchor="page" w:hAnchor="margin" w:x="28" w:y="3188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3188"/>
        <w:rPr>
          <w:rStyle w:val="C6"/>
          <w:rtl w:val="0"/>
        </w:rPr>
      </w:pPr>
      <w:r>
        <w:rPr>
          <w:rStyle w:val="C6"/>
          <w:rtl w:val="0"/>
        </w:rPr>
        <w:t>72</w:t>
      </w:r>
    </w:p>
    <w:p>
      <w:pPr>
        <w:pStyle w:val="P3"/>
        <w:framePr w:w="1384" w:h="331" w:hRule="exact" w:wrap="none" w:vAnchor="page" w:hAnchor="margin" w:x="7948" w:y="318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19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519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48" w:y="3519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850"/>
        <w:rPr>
          <w:rStyle w:val="C6"/>
          <w:rtl w:val="0"/>
        </w:rPr>
      </w:pPr>
      <w:r>
        <w:rPr>
          <w:rStyle w:val="C6"/>
          <w:rtl w:val="0"/>
        </w:rPr>
        <w:t>Gesamtzahl Verseilelemente</w:t>
      </w:r>
    </w:p>
    <w:p>
      <w:pPr>
        <w:pStyle w:val="P3"/>
        <w:framePr w:w="3499" w:h="331" w:hRule="exact" w:wrap="none" w:vAnchor="page" w:hAnchor="margin" w:x="4363" w:y="3850"/>
        <w:rPr>
          <w:rStyle w:val="C6"/>
          <w:rtl w:val="0"/>
        </w:rPr>
      </w:pPr>
      <w:r>
        <w:rPr>
          <w:rStyle w:val="C6"/>
          <w:rtl w:val="0"/>
        </w:rPr>
        <w:t>6</w:t>
      </w:r>
    </w:p>
    <w:p>
      <w:pPr>
        <w:pStyle w:val="P3"/>
        <w:framePr w:w="1384" w:h="331" w:hRule="exact" w:wrap="none" w:vAnchor="page" w:hAnchor="margin" w:x="7918" w:y="3850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81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4181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418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13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513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451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  <w:r>
        <w:rPr>
          <w:rStyle w:val="C6"/>
          <w:rtl w:val="0"/>
        </w:rPr>
        <w:t>9,9</w:t>
      </w: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  <w:r>
        <w:rPr>
          <w:rStyle w:val="C6"/>
          <w:rtl w:val="0"/>
        </w:rPr>
        <w:t>200</w:t>
      </w: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72</w:t>
      </w:r>
    </w:p>
    <w:p>
      <w:pPr>
        <w:pStyle w:val="P3"/>
        <w:framePr w:w="1384" w:h="331" w:hRule="exact" w:wrap="none" w:vAnchor="page" w:hAnchor="margin" w:x="7948" w:y="5837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6169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6169"/>
        <w:rPr>
          <w:rStyle w:val="C6"/>
          <w:rtl w:val="0"/>
        </w:rPr>
      </w:pPr>
      <w:r>
        <w:rPr>
          <w:rStyle w:val="C6"/>
          <w:rtl w:val="0"/>
        </w:rPr>
        <w:t>3000</w:t>
      </w:r>
    </w:p>
    <w:p>
      <w:pPr>
        <w:pStyle w:val="P3"/>
        <w:framePr w:w="1384" w:h="331" w:hRule="exact" w:wrap="none" w:vAnchor="page" w:hAnchor="margin" w:x="7948" w:y="6169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2000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6831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Eca</w:t>
      </w:r>
    </w:p>
    <w:p>
      <w:pPr>
        <w:pStyle w:val="P3"/>
        <w:framePr w:w="1354" w:h="331" w:hRule="exact" w:wrap="none" w:vAnchor="page" w:hAnchor="margin" w:x="7948" w:y="716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7495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7495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49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7826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7826"/>
        <w:rPr>
          <w:rStyle w:val="C6"/>
          <w:rtl w:val="0"/>
        </w:rPr>
      </w:pPr>
      <w:r>
        <w:rPr>
          <w:rStyle w:val="C6"/>
          <w:rtl w:val="0"/>
        </w:rPr>
        <w:t>-10 bis 50</w:t>
      </w:r>
    </w:p>
    <w:p>
      <w:pPr>
        <w:pStyle w:val="P3"/>
        <w:framePr w:w="1384" w:h="331" w:hRule="exact" w:wrap="none" w:vAnchor="page" w:hAnchor="margin" w:x="7948" w:y="782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157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8157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8157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8488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1548" w:hRule="exact" w:wrap="none" w:vAnchor="page" w:hAnchor="margin" w:x="4363" w:y="8488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längswasserdicht: nach IEC 60794-1-2</w:t>
        <w:br w:type="textWrapping"/>
        <w:t>halogenfrei: nach IEC 60754-1</w:t>
        <w:br w:type="textWrapping"/>
        <w:t>flammwidrig nach IEC 60332-1</w:t>
        <w:br w:type="textWrapping"/>
        <w:t>nicht korrosiv: nach IEC 60754-2</w:t>
        <w:br w:type="textWrapping"/>
        <w:t>raucharm: nach IEC 61034</w:t>
      </w:r>
    </w:p>
    <w:p>
      <w:pPr>
        <w:pStyle w:val="P3"/>
        <w:framePr w:w="1384" w:h="331" w:hRule="exact" w:wrap="none" w:vAnchor="page" w:hAnchor="margin" w:x="7948" w:y="8488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0373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373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0944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0944"/>
        <w:rPr>
          <w:rStyle w:val="C6"/>
          <w:rtl w:val="0"/>
        </w:rPr>
      </w:pPr>
      <w:r>
        <w:rPr>
          <w:rStyle w:val="C6"/>
          <w:rtl w:val="0"/>
        </w:rPr>
        <w:t>I/A-DQ(ZN)BH 6x12E 9/125</w:t>
      </w:r>
    </w:p>
    <w:p>
      <w:pPr>
        <w:pStyle w:val="P3"/>
        <w:framePr w:w="3529" w:h="331" w:hRule="exact" w:wrap="none" w:vAnchor="page" w:hAnchor="margin" w:x="4363" w:y="11276"/>
        <w:rPr>
          <w:rStyle w:val="C6"/>
          <w:rtl w:val="0"/>
        </w:rPr>
      </w:pPr>
      <w:r>
        <w:rPr>
          <w:rStyle w:val="C6"/>
          <w:rtl w:val="0"/>
        </w:rPr>
        <w:t>3000N</w:t>
      </w:r>
    </w:p>
    <w:p>
      <w:pPr>
        <w:pStyle w:val="P3"/>
        <w:framePr w:w="3529" w:h="331" w:hRule="exact" w:wrap="none" w:vAnchor="page" w:hAnchor="margin" w:x="4363" w:y="1160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1938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2269"/>
        <w:rPr>
          <w:rStyle w:val="C6"/>
          <w:rtl w:val="0"/>
        </w:rPr>
      </w:pPr>
      <w:r>
        <w:rPr>
          <w:rStyle w:val="C6"/>
          <w:rtl w:val="0"/>
        </w:rPr>
        <w:t>t30368972</w:t>
      </w:r>
    </w:p>
    <w:p>
      <w:pPr>
        <w:pStyle w:val="P3"/>
        <w:framePr w:w="7864" w:h="316" w:hRule="exact" w:wrap="none" w:vAnchor="page" w:hAnchor="margin" w:x="28" w:y="12866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