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8C14246" Type="http://schemas.openxmlformats.org/officeDocument/2006/relationships/officeDocument" Target="/word/document.xml" /><Relationship Id="coreR58C14246" Type="http://schemas.openxmlformats.org/package/2006/relationships/metadata/core-properties" Target="/docProps/core.xml" /><Relationship Id="customR58C14246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1500N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zentraler Bündelader.</w:t>
        <w:br w:type="textWrapping"/>
        <w:t>Geeignet zum Aufbau einer Campusverkabelung, der Verkabelung des Steigbereichs sowie der Anbindung zwischen Etagenverteilern innerhalb eines Gebäudes.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7,8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150</w:t>
      </w:r>
    </w:p>
    <w:p>
      <w:pPr>
        <w:pStyle w:val="P3"/>
        <w:framePr w:w="135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74</w:t>
      </w:r>
    </w:p>
    <w:p>
      <w:pPr>
        <w:pStyle w:val="P3"/>
        <w:framePr w:w="1384" w:h="331" w:hRule="exact" w:wrap="none" w:vAnchor="page" w:hAnchor="margin" w:x="7948" w:y="578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611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1,24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3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76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64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64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219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219"/>
        <w:rPr>
          <w:rStyle w:val="C6"/>
          <w:rtl w:val="0"/>
        </w:rPr>
      </w:pPr>
      <w:r>
        <w:rPr>
          <w:rStyle w:val="C6"/>
          <w:rtl w:val="0"/>
        </w:rPr>
        <w:t>I/A-DQ(ZN)BH 1x12G 50/125</w:t>
      </w:r>
    </w:p>
    <w:p>
      <w:pPr>
        <w:pStyle w:val="P3"/>
        <w:framePr w:w="3529" w:h="331" w:hRule="exact" w:wrap="none" w:vAnchor="page" w:hAnchor="margin" w:x="4363" w:y="11550"/>
        <w:rPr>
          <w:rStyle w:val="C6"/>
          <w:rtl w:val="0"/>
        </w:rPr>
      </w:pPr>
      <w:r>
        <w:rPr>
          <w:rStyle w:val="C6"/>
          <w:rtl w:val="0"/>
        </w:rPr>
        <w:t>1500N, OM4</w:t>
      </w:r>
    </w:p>
    <w:p>
      <w:pPr>
        <w:pStyle w:val="P3"/>
        <w:framePr w:w="3529" w:h="331" w:hRule="exact" w:wrap="none" w:vAnchor="page" w:hAnchor="margin" w:x="4363" w:y="1188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1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544"/>
        <w:rPr>
          <w:rStyle w:val="C6"/>
          <w:rtl w:val="0"/>
        </w:rPr>
      </w:pPr>
      <w:r>
        <w:rPr>
          <w:rStyle w:val="C6"/>
          <w:rtl w:val="0"/>
        </w:rPr>
        <w:t>t31548812</w:t>
      </w:r>
    </w:p>
    <w:p>
      <w:pPr>
        <w:pStyle w:val="P3"/>
        <w:framePr w:w="7864" w:h="316" w:hRule="exact" w:wrap="none" w:vAnchor="page" w:hAnchor="margin" w:x="28" w:y="1314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