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LWL Patchkabel ST / SC-</w:t>
      </w:r>
      <w:r>
        <w:rPr>
          <w:spacing w:val="-10"/>
        </w:rPr>
        <w:t>D</w:t>
      </w:r>
    </w:p>
    <w:p>
      <w:pPr>
        <w:pStyle w:val="BodyText"/>
        <w:spacing w:before="38"/>
      </w:pPr>
      <w:r>
        <w:rPr/>
        <w:t>A-Seite</w:t>
      </w:r>
      <w:r>
        <w:rPr>
          <w:spacing w:val="-6"/>
        </w:rPr>
        <w:t> </w:t>
      </w:r>
      <w:r>
        <w:rPr/>
        <w:t>mit</w:t>
      </w:r>
      <w:r>
        <w:rPr>
          <w:spacing w:val="-6"/>
        </w:rPr>
        <w:t> </w:t>
      </w:r>
      <w:r>
        <w:rPr/>
        <w:t>ST-Simplex-Steckern</w:t>
      </w:r>
      <w:r>
        <w:rPr>
          <w:spacing w:val="-6"/>
        </w:rPr>
        <w:t> </w:t>
      </w:r>
      <w:r>
        <w:rPr/>
        <w:t>ausgestattet,</w:t>
      </w:r>
      <w:r>
        <w:rPr>
          <w:spacing w:val="-6"/>
        </w:rPr>
        <w:t> </w:t>
      </w:r>
      <w:r>
        <w:rPr/>
        <w:t>die</w:t>
      </w:r>
      <w:r>
        <w:rPr>
          <w:spacing w:val="-6"/>
        </w:rPr>
        <w:t> </w:t>
      </w:r>
      <w:r>
        <w:rPr/>
        <w:t>eine</w:t>
      </w:r>
      <w:r>
        <w:rPr>
          <w:spacing w:val="-6"/>
        </w:rPr>
        <w:t> </w:t>
      </w:r>
      <w:r>
        <w:rPr/>
        <w:t>2,5</w:t>
      </w:r>
      <w:r>
        <w:rPr>
          <w:spacing w:val="-6"/>
        </w:rPr>
        <w:t> </w:t>
      </w:r>
      <w:r>
        <w:rPr/>
        <w:t>mm</w:t>
      </w:r>
      <w:r>
        <w:rPr>
          <w:spacing w:val="-6"/>
        </w:rPr>
        <w:t> </w:t>
      </w:r>
      <w:r>
        <w:rPr/>
        <w:t>Ferrule</w:t>
      </w:r>
      <w:r>
        <w:rPr>
          <w:spacing w:val="-6"/>
        </w:rPr>
        <w:t> </w:t>
      </w:r>
      <w:r>
        <w:rPr/>
        <w:t>und</w:t>
      </w:r>
      <w:r>
        <w:rPr>
          <w:spacing w:val="-6"/>
        </w:rPr>
        <w:t> </w:t>
      </w:r>
      <w:r>
        <w:rPr/>
        <w:t>eine</w:t>
      </w:r>
      <w:r>
        <w:rPr>
          <w:spacing w:val="-6"/>
        </w:rPr>
        <w:t> </w:t>
      </w:r>
      <w:r>
        <w:rPr/>
        <w:t>Bajonett- Verriegelung verwenden</w:t>
      </w:r>
    </w:p>
    <w:p>
      <w:pPr>
        <w:pStyle w:val="BodyText"/>
      </w:pPr>
      <w:r>
        <w:rPr/>
        <w:t>B-Seite</w:t>
      </w:r>
      <w:r>
        <w:rPr>
          <w:spacing w:val="-4"/>
        </w:rPr>
        <w:t> </w:t>
      </w:r>
      <w:r>
        <w:rPr/>
        <w:t>mit</w:t>
      </w:r>
      <w:r>
        <w:rPr>
          <w:spacing w:val="-4"/>
        </w:rPr>
        <w:t> </w:t>
      </w:r>
      <w:r>
        <w:rPr/>
        <w:t>SC-Duplex-Stecker</w:t>
      </w:r>
      <w:r>
        <w:rPr>
          <w:spacing w:val="-4"/>
        </w:rPr>
        <w:t> </w:t>
      </w:r>
      <w:r>
        <w:rPr/>
        <w:t>ausgestattet,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eine</w:t>
      </w:r>
      <w:r>
        <w:rPr>
          <w:spacing w:val="-4"/>
        </w:rPr>
        <w:t> </w:t>
      </w:r>
      <w:r>
        <w:rPr/>
        <w:t>2,5</w:t>
      </w:r>
      <w:r>
        <w:rPr>
          <w:spacing w:val="-4"/>
        </w:rPr>
        <w:t> </w:t>
      </w:r>
      <w:r>
        <w:rPr/>
        <w:t>mm</w:t>
      </w:r>
      <w:r>
        <w:rPr>
          <w:spacing w:val="-4"/>
        </w:rPr>
        <w:t> </w:t>
      </w:r>
      <w:r>
        <w:rPr/>
        <w:t>Ferrule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/>
        <w:t>eine</w:t>
      </w:r>
      <w:r>
        <w:rPr>
          <w:spacing w:val="-4"/>
        </w:rPr>
        <w:t> </w:t>
      </w:r>
      <w:r>
        <w:rPr/>
        <w:t>Push-</w:t>
      </w:r>
      <w:r>
        <w:rPr/>
        <w:t>Pull- Verriegelung verwendet</w:t>
      </w:r>
    </w:p>
    <w:p>
      <w:pPr>
        <w:pStyle w:val="BodyText"/>
      </w:pPr>
      <w:r>
        <w:rPr/>
        <w:t>Flexibles ZipCord erleichtert die Handhabung und Installation auf engem Raum Halogenfreier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</w:t>
      </w:r>
      <w:r>
        <w:rPr/>
        <w:t>flammwidriger</w:t>
      </w:r>
      <w:r>
        <w:rPr>
          <w:spacing w:val="-5"/>
        </w:rPr>
        <w:t> </w:t>
      </w:r>
      <w:r>
        <w:rPr/>
        <w:t>Mantel</w:t>
      </w:r>
      <w:r>
        <w:rPr>
          <w:spacing w:val="-5"/>
        </w:rPr>
        <w:t> </w:t>
      </w:r>
      <w:r>
        <w:rPr/>
        <w:t>sorgt</w:t>
      </w:r>
      <w:r>
        <w:rPr>
          <w:spacing w:val="-5"/>
        </w:rPr>
        <w:t> </w:t>
      </w:r>
      <w:r>
        <w:rPr/>
        <w:t>für</w:t>
      </w:r>
      <w:r>
        <w:rPr>
          <w:spacing w:val="-5"/>
        </w:rPr>
        <w:t> </w:t>
      </w:r>
      <w:r>
        <w:rPr/>
        <w:t>zusätzliche</w:t>
      </w:r>
      <w:r>
        <w:rPr>
          <w:spacing w:val="-5"/>
        </w:rPr>
        <w:t> </w:t>
      </w:r>
      <w:r>
        <w:rPr/>
        <w:t>Sicherheit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kritischen </w:t>
      </w:r>
      <w:r>
        <w:rPr>
          <w:spacing w:val="-2"/>
        </w:rPr>
        <w:t>Umgebungen</w:t>
      </w:r>
    </w:p>
    <w:p>
      <w:pPr>
        <w:pStyle w:val="BodyText"/>
        <w:spacing w:before="121"/>
        <w:ind w:left="0"/>
        <w:rPr>
          <w:sz w:val="20"/>
        </w:rPr>
      </w:pPr>
    </w:p>
    <w:tbl>
      <w:tblPr>
        <w:tblW w:w="0" w:type="auto"/>
        <w:jc w:val="left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8"/>
        <w:gridCol w:w="3349"/>
        <w:gridCol w:w="907"/>
      </w:tblGrid>
      <w:tr>
        <w:trPr>
          <w:trHeight w:val="1281" w:hRule="atLeast"/>
        </w:trPr>
        <w:tc>
          <w:tcPr>
            <w:tcW w:w="3998" w:type="dxa"/>
          </w:tcPr>
          <w:p>
            <w:pPr>
              <w:pStyle w:val="TableParagraph"/>
              <w:spacing w:line="244" w:lineRule="exact"/>
              <w:ind w:left="50"/>
              <w:rPr>
                <w:sz w:val="22"/>
              </w:rPr>
            </w:pPr>
            <w:r>
              <w:rPr>
                <w:sz w:val="22"/>
              </w:rPr>
              <w:t>Steckertyp A-</w:t>
            </w:r>
            <w:r>
              <w:rPr>
                <w:spacing w:val="-2"/>
                <w:sz w:val="22"/>
              </w:rPr>
              <w:t>Seite</w:t>
            </w:r>
          </w:p>
          <w:p>
            <w:pPr>
              <w:pStyle w:val="TableParagraph"/>
              <w:spacing w:line="314" w:lineRule="auto" w:before="78"/>
              <w:ind w:left="50"/>
              <w:rPr>
                <w:sz w:val="22"/>
              </w:rPr>
            </w:pPr>
            <w:r>
              <w:rPr>
                <w:sz w:val="22"/>
              </w:rPr>
              <w:t>Polierung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Steckerstirnfläche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A-</w:t>
            </w:r>
            <w:r>
              <w:rPr>
                <w:sz w:val="22"/>
              </w:rPr>
              <w:t>Seite Steckertyp B-Seite</w:t>
            </w:r>
          </w:p>
          <w:p>
            <w:pPr>
              <w:pStyle w:val="TableParagraph"/>
              <w:spacing w:line="253" w:lineRule="exact"/>
              <w:ind w:left="50"/>
              <w:rPr>
                <w:sz w:val="22"/>
              </w:rPr>
            </w:pPr>
            <w:r>
              <w:rPr>
                <w:sz w:val="22"/>
              </w:rPr>
              <w:t>Polierung der Steckerstirnfläche B-</w:t>
            </w:r>
            <w:r>
              <w:rPr>
                <w:spacing w:val="-2"/>
                <w:sz w:val="22"/>
              </w:rPr>
              <w:t>Seite</w:t>
            </w:r>
          </w:p>
        </w:tc>
        <w:tc>
          <w:tcPr>
            <w:tcW w:w="3349" w:type="dxa"/>
          </w:tcPr>
          <w:p>
            <w:pPr>
              <w:pStyle w:val="TableParagraph"/>
              <w:spacing w:line="314" w:lineRule="auto"/>
              <w:ind w:left="386" w:right="1985"/>
              <w:rPr>
                <w:sz w:val="22"/>
              </w:rPr>
            </w:pPr>
            <w:r>
              <w:rPr>
                <w:sz w:val="22"/>
              </w:rPr>
              <w:t>SC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Duplex </w:t>
            </w:r>
            <w:r>
              <w:rPr>
                <w:spacing w:val="-6"/>
                <w:sz w:val="22"/>
              </w:rPr>
              <w:t>PC</w:t>
            </w:r>
          </w:p>
          <w:p>
            <w:pPr>
              <w:pStyle w:val="TableParagraph"/>
              <w:spacing w:line="253" w:lineRule="exact"/>
              <w:ind w:left="386"/>
              <w:rPr>
                <w:sz w:val="22"/>
              </w:rPr>
            </w:pPr>
            <w:r>
              <w:rPr>
                <w:sz w:val="22"/>
              </w:rPr>
              <w:t>ST </w:t>
            </w:r>
            <w:r>
              <w:rPr>
                <w:spacing w:val="-2"/>
                <w:sz w:val="22"/>
              </w:rPr>
              <w:t>Simplex</w:t>
            </w:r>
          </w:p>
          <w:p>
            <w:pPr>
              <w:pStyle w:val="TableParagraph"/>
              <w:spacing w:before="69"/>
              <w:ind w:left="386"/>
              <w:rPr>
                <w:sz w:val="22"/>
              </w:rPr>
            </w:pPr>
            <w:r>
              <w:rPr>
                <w:spacing w:val="-5"/>
                <w:sz w:val="22"/>
              </w:rPr>
              <w:t>PC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3" w:hRule="atLeast"/>
        </w:trPr>
        <w:tc>
          <w:tcPr>
            <w:tcW w:w="3998" w:type="dxa"/>
          </w:tcPr>
          <w:p>
            <w:pPr>
              <w:pStyle w:val="TableParagraph"/>
              <w:spacing w:before="34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Faserart</w:t>
            </w:r>
          </w:p>
          <w:p>
            <w:pPr>
              <w:pStyle w:val="TableParagraph"/>
              <w:spacing w:line="330" w:lineRule="atLeast" w:before="1"/>
              <w:ind w:left="50" w:right="2161"/>
              <w:rPr>
                <w:sz w:val="22"/>
              </w:rPr>
            </w:pPr>
            <w:r>
              <w:rPr>
                <w:spacing w:val="-2"/>
                <w:sz w:val="22"/>
              </w:rPr>
              <w:t>Faserkategorie Länge</w:t>
            </w:r>
          </w:p>
        </w:tc>
        <w:tc>
          <w:tcPr>
            <w:tcW w:w="3349" w:type="dxa"/>
          </w:tcPr>
          <w:p>
            <w:pPr>
              <w:pStyle w:val="TableParagraph"/>
              <w:spacing w:line="314" w:lineRule="auto" w:before="34"/>
              <w:ind w:left="386" w:right="2187"/>
              <w:rPr>
                <w:sz w:val="22"/>
              </w:rPr>
            </w:pPr>
            <w:r>
              <w:rPr>
                <w:spacing w:val="-2"/>
                <w:sz w:val="22"/>
              </w:rPr>
              <w:t>G50/125 </w:t>
            </w:r>
            <w:r>
              <w:rPr>
                <w:spacing w:val="-4"/>
                <w:sz w:val="22"/>
              </w:rPr>
              <w:t>OM2</w:t>
            </w:r>
          </w:p>
          <w:p>
            <w:pPr>
              <w:pStyle w:val="TableParagraph"/>
              <w:spacing w:line="253" w:lineRule="exact"/>
              <w:ind w:left="38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0"/>
              <w:rPr>
                <w:sz w:val="22"/>
              </w:rPr>
            </w:pPr>
          </w:p>
          <w:p>
            <w:pPr>
              <w:pStyle w:val="TableParagraph"/>
              <w:spacing w:before="1"/>
              <w:ind w:right="11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</w:tr>
      <w:tr>
        <w:trPr>
          <w:trHeight w:val="498" w:hRule="atLeast"/>
        </w:trPr>
        <w:tc>
          <w:tcPr>
            <w:tcW w:w="3998" w:type="dxa"/>
          </w:tcPr>
          <w:p>
            <w:pPr>
              <w:pStyle w:val="TableParagraph"/>
              <w:spacing w:before="34"/>
              <w:ind w:left="50"/>
              <w:rPr>
                <w:sz w:val="22"/>
              </w:rPr>
            </w:pPr>
            <w:r>
              <w:rPr>
                <w:sz w:val="22"/>
              </w:rPr>
              <w:t>Temperaturbereich </w:t>
            </w:r>
            <w:r>
              <w:rPr>
                <w:spacing w:val="-2"/>
                <w:sz w:val="22"/>
              </w:rPr>
              <w:t>Betrieb</w:t>
            </w:r>
          </w:p>
        </w:tc>
        <w:tc>
          <w:tcPr>
            <w:tcW w:w="3349" w:type="dxa"/>
          </w:tcPr>
          <w:p>
            <w:pPr>
              <w:pStyle w:val="TableParagraph"/>
              <w:spacing w:before="34"/>
              <w:ind w:left="386"/>
              <w:rPr>
                <w:sz w:val="22"/>
              </w:rPr>
            </w:pPr>
            <w:r>
              <w:rPr>
                <w:sz w:val="22"/>
              </w:rPr>
              <w:t>-40 bis </w:t>
            </w:r>
            <w:r>
              <w:rPr>
                <w:spacing w:val="-5"/>
                <w:sz w:val="22"/>
              </w:rPr>
              <w:t>75</w:t>
            </w:r>
          </w:p>
        </w:tc>
        <w:tc>
          <w:tcPr>
            <w:tcW w:w="907" w:type="dxa"/>
          </w:tcPr>
          <w:p>
            <w:pPr>
              <w:pStyle w:val="TableParagraph"/>
              <w:spacing w:before="34"/>
              <w:ind w:right="4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°C</w:t>
            </w:r>
          </w:p>
        </w:tc>
      </w:tr>
      <w:tr>
        <w:trPr>
          <w:trHeight w:val="637" w:hRule="atLeast"/>
        </w:trPr>
        <w:tc>
          <w:tcPr>
            <w:tcW w:w="3998" w:type="dxa"/>
          </w:tcPr>
          <w:p>
            <w:pPr>
              <w:pStyle w:val="TableParagraph"/>
              <w:spacing w:before="202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Fabrikat</w:t>
            </w:r>
          </w:p>
        </w:tc>
        <w:tc>
          <w:tcPr>
            <w:tcW w:w="3349" w:type="dxa"/>
          </w:tcPr>
          <w:p>
            <w:pPr>
              <w:pStyle w:val="TableParagraph"/>
              <w:spacing w:before="202"/>
              <w:ind w:left="387"/>
              <w:rPr>
                <w:sz w:val="22"/>
              </w:rPr>
            </w:pPr>
            <w:r>
              <w:rPr>
                <w:sz w:val="22"/>
              </w:rPr>
              <w:t>eku oder </w:t>
            </w:r>
            <w:r>
              <w:rPr>
                <w:spacing w:val="-2"/>
                <w:sz w:val="22"/>
              </w:rPr>
              <w:t>gleichwertig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32" w:hRule="atLeast"/>
        </w:trPr>
        <w:tc>
          <w:tcPr>
            <w:tcW w:w="3998" w:type="dxa"/>
          </w:tcPr>
          <w:p>
            <w:pPr>
              <w:pStyle w:val="TableParagraph"/>
              <w:spacing w:before="173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Typ</w:t>
            </w:r>
          </w:p>
        </w:tc>
        <w:tc>
          <w:tcPr>
            <w:tcW w:w="3349" w:type="dxa"/>
          </w:tcPr>
          <w:p>
            <w:pPr>
              <w:pStyle w:val="TableParagraph"/>
              <w:spacing w:line="314" w:lineRule="auto" w:before="173"/>
              <w:ind w:left="387" w:right="616"/>
              <w:rPr>
                <w:sz w:val="22"/>
              </w:rPr>
            </w:pPr>
            <w:r>
              <w:rPr>
                <w:sz w:val="22"/>
              </w:rPr>
              <w:t>LWL-Duplexkabel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50/125 ST/SC, 2m, OM2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9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49" w:type="dxa"/>
          </w:tcPr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386"/>
              <w:rPr>
                <w:sz w:val="22"/>
              </w:rPr>
            </w:pPr>
            <w:r>
              <w:rPr>
                <w:spacing w:val="-2"/>
                <w:sz w:val="22"/>
              </w:rPr>
              <w:t>t51343122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3998" w:type="dxa"/>
          </w:tcPr>
          <w:p>
            <w:pPr>
              <w:pStyle w:val="TableParagraph"/>
              <w:spacing w:line="233" w:lineRule="exact" w:before="163"/>
              <w:ind w:left="50"/>
              <w:rPr>
                <w:sz w:val="22"/>
              </w:rPr>
            </w:pPr>
            <w:r>
              <w:rPr>
                <w:sz w:val="22"/>
              </w:rPr>
              <w:t>Liefern, </w:t>
            </w:r>
            <w:r>
              <w:rPr>
                <w:spacing w:val="-2"/>
                <w:sz w:val="22"/>
              </w:rPr>
              <w:t>montieren</w:t>
            </w:r>
          </w:p>
        </w:tc>
        <w:tc>
          <w:tcPr>
            <w:tcW w:w="3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type w:val="continuous"/>
      <w:pgSz w:w="12240" w:h="15840"/>
      <w:pgMar w:top="1400" w:bottom="280" w:left="108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>
      <w:ind w:left="388"/>
    </w:pPr>
    <w:rPr>
      <w:rFonts w:ascii="Times New Roman" w:hAnsi="Times New Roman" w:eastAsia="Times New Roman" w:cs="Times New Roman"/>
      <w:sz w:val="24"/>
      <w:szCs w:val="24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38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2025-04-24T13:05:41Z</dcterms:created>
  <dcterms:modified xsi:type="dcterms:W3CDTF">2025-04-24T13:05:41Z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LastSaved">
    <vt:filetime>2025-04-24T00:00:00Z</vt:filetime>
  </property>
  <property fmtid="{D5CDD505-2E9C-101B-9397-08002B2CF9AE}" pid="4" name="Producer">
    <vt:lpwstr>Developer Express Inc. DXperience (tm) v23.1.6</vt:lpwstr>
  </property>
</Properties>
</file>