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BAEB3C" Type="http://schemas.openxmlformats.org/officeDocument/2006/relationships/officeDocument" Target="/word/document.xml" /><Relationship Id="coreR3BAEB3C" Type="http://schemas.openxmlformats.org/package/2006/relationships/metadata/core-properties" Target="/docProps/core.xml" /><Relationship Id="customR3BAEB3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Innenkabel J-B(ZN)BH 3000N</w:t>
      </w:r>
    </w:p>
    <w:p>
      <w:pPr>
        <w:pStyle w:val="P2"/>
        <w:framePr w:w="9304" w:h="279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Trockenes LWL-Kabel mit nichtmetallischem Nagetierschutz</w:t>
        <w:br w:type="textWrapping"/>
        <w:t>Verlegung und Einziehen in Kabelkanälen bzw. -schächten (Steig- und Horizontalbereich), Unterflurbereich, Rangier- und Adapterkabel, Anschlussleitung zum Arbeitsplatz innerhalb von Gebäuden (FTTD),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Direkte Erdverlegung nicht zulässig</w:t>
        <w:br w:type="textWrapping"/>
        <w:t>Keine Beständigkeit gegen Öl, Benzin, Säuren und Laugen</w:t>
      </w: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</w:p>
    <w:p>
      <w:pPr>
        <w:pStyle w:val="P3"/>
        <w:framePr w:w="3499" w:h="331" w:hRule="exact" w:wrap="none" w:vAnchor="page" w:hAnchor="margin" w:x="4363" w:y="55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18" w:y="550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58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68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68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1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105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82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782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87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818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5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150"/>
        <w:rPr>
          <w:rStyle w:val="C6"/>
          <w:rtl w:val="0"/>
        </w:rPr>
      </w:pPr>
      <w:r>
        <w:rPr>
          <w:rStyle w:val="C6"/>
          <w:rtl w:val="0"/>
        </w:rPr>
        <w:t>-10 bis 70</w:t>
      </w:r>
    </w:p>
    <w:p>
      <w:pPr>
        <w:pStyle w:val="P3"/>
        <w:framePr w:w="1384" w:h="331" w:hRule="exact" w:wrap="none" w:vAnchor="page" w:hAnchor="margin" w:x="7948" w:y="915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48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482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48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1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813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81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144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054" w:hRule="exact" w:wrap="none" w:vAnchor="page" w:hAnchor="margin" w:x="4363" w:y="10144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60332-3-22</w:t>
        <w:br w:type="textWrapping"/>
        <w:t>nicht korrosiv: nach IEC 60754-2</w:t>
        <w:br w:type="textWrapping"/>
        <w:t>raucharm: nach IEC 61034</w:t>
        <w:br w:type="textWrapping"/>
        <w:t>mech. Eigenschaften: nach IEC 60794-1-2</w:t>
        <w:br w:type="textWrapping"/>
        <w:t>Brandklasse: nach EN 13501-6</w:t>
      </w:r>
    </w:p>
    <w:p>
      <w:pPr>
        <w:pStyle w:val="P3"/>
        <w:framePr w:w="1384" w:h="331" w:hRule="exact" w:wrap="none" w:vAnchor="page" w:hAnchor="margin" w:x="7948" w:y="10144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53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53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310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3106"/>
        <w:rPr>
          <w:rStyle w:val="C6"/>
          <w:rtl w:val="0"/>
        </w:rPr>
      </w:pPr>
      <w:r>
        <w:rPr>
          <w:rStyle w:val="C6"/>
          <w:rtl w:val="0"/>
        </w:rPr>
        <w:t>I-B(ZN)BH 8x12 E9/125</w:t>
      </w:r>
    </w:p>
    <w:p>
      <w:pPr>
        <w:pStyle w:val="P3"/>
        <w:framePr w:w="3529" w:h="331" w:hRule="exact" w:wrap="none" w:vAnchor="page" w:hAnchor="margin" w:x="4363" w:y="13437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1376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100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14431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5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