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6CD514C" Type="http://schemas.openxmlformats.org/officeDocument/2006/relationships/officeDocument" Target="/word/document.xml" /><Relationship Id="coreR66CD514C" Type="http://schemas.openxmlformats.org/package/2006/relationships/metadata/core-properties" Target="/docProps/core.xml" /><Relationship Id="customR66CD514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Innenkabel J-B(ZN)BH 1500N</w:t>
      </w:r>
    </w:p>
    <w:p>
      <w:pPr>
        <w:pStyle w:val="P2"/>
        <w:framePr w:w="9304" w:h="279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Trockenes LWL-Kabel mit nichtmetallischem Nagetierschutz.</w:t>
        <w:br w:type="textWrapping"/>
        <w:t>Geeignet für die Verlegung und das Einziehen in Kabelkanälen bzw- schächten (Steig- und</w:t>
        <w:br w:type="textWrapping"/>
        <w:t>Horizontalbereich), im Unterflurbereich, als Rangier- und Adapterkabel und als Anschlussleitung zum Arbeitsplatz innerhalb von Gebäuden.</w:t>
        <w:br w:type="textWrapping"/>
        <w:t>Kann auch als Gebäudeverbindungskabel in trockenen Kanälen eingesetzt werden.</w:t>
        <w:br w:type="textWrapping"/>
        <w:t>Eine einfache und direkte Steckerfeldmontage mit erhöhter Zugkraftabfangung ist möglich.</w:t>
        <w:br w:type="textWrapping"/>
        <w:t>Leicht absetzbar, spleißbar, raucharm, halogenfrei, flammwidrig und nicht korrosiv, metallfrei, komplett trockener Aufbau.</w:t>
        <w:br w:type="textWrapping"/>
        <w:t>Direkte Erdverlegung nicht zulässig.</w:t>
        <w:br w:type="textWrapping"/>
        <w:t>Keine Beständigkeit gegen Öl, Benzin, Säuren und Laugen.</w:t>
      </w: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G50/125</w:t>
      </w:r>
    </w:p>
    <w:p>
      <w:pPr>
        <w:pStyle w:val="P3"/>
        <w:framePr w:w="1354" w:h="331" w:hRule="exact" w:wrap="none" w:vAnchor="page" w:hAnchor="margin" w:x="7948" w:y="58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6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168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61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7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140</w:t>
      </w:r>
    </w:p>
    <w:p>
      <w:pPr>
        <w:pStyle w:val="P3"/>
        <w:framePr w:w="1354" w:h="331" w:hRule="exact" w:wrap="none" w:vAnchor="page" w:hAnchor="margin" w:x="7948" w:y="683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51</w:t>
      </w:r>
    </w:p>
    <w:p>
      <w:pPr>
        <w:pStyle w:val="P3"/>
        <w:framePr w:w="1384" w:h="331" w:hRule="exact" w:wrap="none" w:vAnchor="page" w:hAnchor="margin" w:x="7948" w:y="716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82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824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782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48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848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81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0,68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14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149"/>
        <w:rPr>
          <w:rStyle w:val="C6"/>
          <w:rtl w:val="0"/>
        </w:rPr>
      </w:pPr>
      <w:r>
        <w:rPr>
          <w:rStyle w:val="C6"/>
          <w:rtl w:val="0"/>
        </w:rPr>
        <w:t>-25 bis 60</w:t>
      </w:r>
    </w:p>
    <w:p>
      <w:pPr>
        <w:pStyle w:val="P3"/>
        <w:framePr w:w="1384" w:h="331" w:hRule="exact" w:wrap="none" w:vAnchor="page" w:hAnchor="margin" w:x="7948" w:y="914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48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48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48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1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812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81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14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054" w:hRule="exact" w:wrap="none" w:vAnchor="page" w:hAnchor="margin" w:x="4363" w:y="1014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60332-3-22</w:t>
        <w:br w:type="textWrapping"/>
        <w:t>nicht korrosiv: nach IEC 60754-2</w:t>
        <w:br w:type="textWrapping"/>
        <w:t>raucharm: nach IEC 61034</w:t>
        <w:br w:type="textWrapping"/>
        <w:t>mech. Eigenschaften: nach IEC 60794-1-2</w:t>
        <w:br w:type="textWrapping"/>
        <w:t>Brandklasse: nach EN 50575 / 50399</w:t>
      </w:r>
    </w:p>
    <w:p>
      <w:pPr>
        <w:pStyle w:val="P3"/>
        <w:framePr w:w="1384" w:h="331" w:hRule="exact" w:wrap="none" w:vAnchor="page" w:hAnchor="margin" w:x="7948" w:y="1014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53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53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3105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3105"/>
        <w:rPr>
          <w:rStyle w:val="C6"/>
          <w:rtl w:val="0"/>
        </w:rPr>
      </w:pPr>
      <w:r>
        <w:rPr>
          <w:rStyle w:val="C6"/>
          <w:rtl w:val="0"/>
        </w:rPr>
        <w:t>I-B(ZN)BH 1x24G 50/125 OM4</w:t>
      </w:r>
    </w:p>
    <w:p>
      <w:pPr>
        <w:pStyle w:val="P3"/>
        <w:framePr w:w="3529" w:h="331" w:hRule="exact" w:wrap="none" w:vAnchor="page" w:hAnchor="margin" w:x="4363" w:y="13436"/>
        <w:rPr>
          <w:rStyle w:val="C6"/>
          <w:rtl w:val="0"/>
        </w:rPr>
      </w:pPr>
      <w:r>
        <w:rPr>
          <w:rStyle w:val="C6"/>
          <w:rtl w:val="0"/>
        </w:rPr>
        <w:t>1500N</w:t>
      </w:r>
    </w:p>
    <w:p>
      <w:pPr>
        <w:pStyle w:val="P3"/>
        <w:framePr w:w="3529" w:h="331" w:hRule="exact" w:wrap="none" w:vAnchor="page" w:hAnchor="margin" w:x="4363" w:y="1376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4099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14430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7864" w:h="316" w:hRule="exact" w:wrap="none" w:vAnchor="page" w:hAnchor="margin" w:x="28" w:y="150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