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D5FA" w14:textId="77777777" w:rsidR="008533A8" w:rsidRDefault="00000000">
      <w:pPr>
        <w:pStyle w:val="berschrift1"/>
      </w:pPr>
      <w:proofErr w:type="gramStart"/>
      <w:r>
        <w:t xml:space="preserve">LWL </w:t>
      </w:r>
      <w:proofErr w:type="spellStart"/>
      <w:r>
        <w:t>Abschlußpunkt</w:t>
      </w:r>
      <w:proofErr w:type="spellEnd"/>
      <w:proofErr w:type="gramEnd"/>
      <w:r>
        <w:t xml:space="preserve"> für 18 - 36 </w:t>
      </w:r>
      <w:r>
        <w:rPr>
          <w:spacing w:val="-2"/>
        </w:rPr>
        <w:t>Wohneinheiten</w:t>
      </w:r>
    </w:p>
    <w:p w14:paraId="7588D5FB" w14:textId="77777777" w:rsidR="008533A8" w:rsidRDefault="008533A8">
      <w:pPr>
        <w:pStyle w:val="Textkrper"/>
        <w:spacing w:before="45"/>
        <w:rPr>
          <w:b/>
          <w:sz w:val="24"/>
        </w:rPr>
      </w:pPr>
    </w:p>
    <w:p w14:paraId="7588D5FC" w14:textId="77777777" w:rsidR="008533A8" w:rsidRDefault="00000000">
      <w:pPr>
        <w:pStyle w:val="Textkrper"/>
        <w:ind w:left="388" w:right="3134"/>
      </w:pPr>
      <w:r>
        <w:t xml:space="preserve">Geeignet für raue Umgebungen, auch bei begrenztem Platz </w:t>
      </w:r>
      <w:proofErr w:type="gramStart"/>
      <w:r>
        <w:t>Individuell</w:t>
      </w:r>
      <w:proofErr w:type="gramEnd"/>
      <w:r>
        <w:rPr>
          <w:spacing w:val="-13"/>
        </w:rPr>
        <w:t xml:space="preserve"> </w:t>
      </w:r>
      <w:r>
        <w:t>bestückbare</w:t>
      </w:r>
      <w:r>
        <w:rPr>
          <w:spacing w:val="-13"/>
        </w:rPr>
        <w:t xml:space="preserve"> </w:t>
      </w:r>
      <w:r>
        <w:t>BASIC-Variante</w:t>
      </w:r>
      <w:r>
        <w:rPr>
          <w:spacing w:val="-13"/>
        </w:rPr>
        <w:t xml:space="preserve"> </w:t>
      </w:r>
      <w:r>
        <w:t>für</w:t>
      </w:r>
      <w:r>
        <w:rPr>
          <w:spacing w:val="-13"/>
        </w:rPr>
        <w:t xml:space="preserve"> </w:t>
      </w:r>
      <w:r>
        <w:t>maximale</w:t>
      </w:r>
      <w:r>
        <w:rPr>
          <w:spacing w:val="-13"/>
        </w:rPr>
        <w:t xml:space="preserve"> </w:t>
      </w:r>
      <w:r>
        <w:t xml:space="preserve">Flexibilität Unterstützt Spleiß- / </w:t>
      </w:r>
      <w:proofErr w:type="spellStart"/>
      <w:r>
        <w:t>Patchlösungen</w:t>
      </w:r>
      <w:proofErr w:type="spellEnd"/>
      <w:r>
        <w:t xml:space="preserve"> NE3 / NE4</w:t>
      </w:r>
    </w:p>
    <w:p w14:paraId="7588D5FD" w14:textId="77777777" w:rsidR="008533A8" w:rsidRDefault="00000000">
      <w:pPr>
        <w:pStyle w:val="Textkrper"/>
        <w:ind w:left="388" w:right="4281"/>
      </w:pPr>
      <w:r>
        <w:t>Ideal für geschützte Glasfaserverbindungen Aufklappbarer,</w:t>
      </w:r>
      <w:r>
        <w:rPr>
          <w:spacing w:val="-14"/>
        </w:rPr>
        <w:t xml:space="preserve"> </w:t>
      </w:r>
      <w:r>
        <w:t>abnehmbarer,</w:t>
      </w:r>
      <w:r>
        <w:rPr>
          <w:spacing w:val="-14"/>
        </w:rPr>
        <w:t xml:space="preserve"> </w:t>
      </w:r>
      <w:r>
        <w:t>arretierbarer</w:t>
      </w:r>
      <w:r>
        <w:rPr>
          <w:spacing w:val="-14"/>
        </w:rPr>
        <w:t xml:space="preserve"> </w:t>
      </w:r>
      <w:r>
        <w:t xml:space="preserve">Deckel Sauberes Faserführungsmanagement </w:t>
      </w:r>
      <w:proofErr w:type="spellStart"/>
      <w:r>
        <w:t>Deckelverschluß</w:t>
      </w:r>
      <w:proofErr w:type="spellEnd"/>
      <w:r>
        <w:t xml:space="preserve"> mittels Schraube</w:t>
      </w:r>
    </w:p>
    <w:p w14:paraId="7588D5FE" w14:textId="77777777" w:rsidR="008533A8" w:rsidRDefault="00000000">
      <w:pPr>
        <w:pStyle w:val="Textkrper"/>
        <w:ind w:left="388"/>
      </w:pPr>
      <w:r>
        <w:t xml:space="preserve">Inklusive </w:t>
      </w:r>
      <w:r>
        <w:rPr>
          <w:spacing w:val="-2"/>
        </w:rPr>
        <w:t>Bohrschablone</w:t>
      </w:r>
    </w:p>
    <w:p w14:paraId="7588D5FF" w14:textId="77777777" w:rsidR="008533A8" w:rsidRDefault="00000000">
      <w:pPr>
        <w:pStyle w:val="Textkrper"/>
        <w:ind w:left="388" w:right="4281"/>
      </w:pPr>
      <w:r>
        <w:t>Inklusive</w:t>
      </w:r>
      <w:r>
        <w:rPr>
          <w:spacing w:val="-13"/>
        </w:rPr>
        <w:t xml:space="preserve"> </w:t>
      </w:r>
      <w:r>
        <w:t>Beschriftungsfeld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 xml:space="preserve">Dokumentenhalter Anzahl </w:t>
      </w:r>
      <w:proofErr w:type="spellStart"/>
      <w:r>
        <w:t>Spleißkassetten</w:t>
      </w:r>
      <w:proofErr w:type="spellEnd"/>
      <w:r>
        <w:t>: 36</w:t>
      </w:r>
    </w:p>
    <w:p w14:paraId="7588D600" w14:textId="77777777" w:rsidR="008533A8" w:rsidRDefault="00000000">
      <w:pPr>
        <w:pStyle w:val="Textkrper"/>
        <w:ind w:left="388"/>
      </w:pPr>
      <w:proofErr w:type="spellStart"/>
      <w:r>
        <w:t>Crimpspleiß</w:t>
      </w:r>
      <w:proofErr w:type="spellEnd"/>
      <w:r>
        <w:t xml:space="preserve"> Kapazität: 432 </w:t>
      </w:r>
      <w:r>
        <w:rPr>
          <w:spacing w:val="-2"/>
        </w:rPr>
        <w:t>(max.)</w:t>
      </w:r>
    </w:p>
    <w:p w14:paraId="7588D601" w14:textId="77777777" w:rsidR="008533A8" w:rsidRDefault="00000000">
      <w:pPr>
        <w:pStyle w:val="Textkrper"/>
        <w:ind w:left="388"/>
      </w:pPr>
      <w:r>
        <w:t xml:space="preserve">LC-Duplex Kupplungen: 24 </w:t>
      </w:r>
      <w:proofErr w:type="spellStart"/>
      <w:r>
        <w:t>Stk</w:t>
      </w:r>
      <w:proofErr w:type="spellEnd"/>
      <w:r>
        <w:t xml:space="preserve">. </w:t>
      </w:r>
      <w:r>
        <w:rPr>
          <w:spacing w:val="-2"/>
        </w:rPr>
        <w:t>(max.)</w:t>
      </w:r>
    </w:p>
    <w:p w14:paraId="7588D602" w14:textId="77777777" w:rsidR="008533A8" w:rsidRDefault="008533A8">
      <w:pPr>
        <w:pStyle w:val="Textkrper"/>
        <w:rPr>
          <w:sz w:val="20"/>
        </w:rPr>
      </w:pPr>
    </w:p>
    <w:p w14:paraId="7588D603" w14:textId="77777777" w:rsidR="008533A8" w:rsidRDefault="008533A8">
      <w:pPr>
        <w:pStyle w:val="Textkrper"/>
        <w:rPr>
          <w:sz w:val="20"/>
        </w:rPr>
      </w:pPr>
    </w:p>
    <w:p w14:paraId="7588D604" w14:textId="77777777" w:rsidR="008533A8" w:rsidRDefault="008533A8">
      <w:pPr>
        <w:pStyle w:val="Textkrper"/>
        <w:spacing w:before="41"/>
        <w:rPr>
          <w:sz w:val="20"/>
        </w:rPr>
      </w:pPr>
    </w:p>
    <w:tbl>
      <w:tblPr>
        <w:tblStyle w:val="TableNormal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3439"/>
        <w:gridCol w:w="4048"/>
        <w:gridCol w:w="874"/>
      </w:tblGrid>
      <w:tr w:rsidR="008533A8" w14:paraId="7588D608" w14:textId="77777777">
        <w:trPr>
          <w:trHeight w:val="287"/>
        </w:trPr>
        <w:tc>
          <w:tcPr>
            <w:tcW w:w="3439" w:type="dxa"/>
          </w:tcPr>
          <w:p w14:paraId="7588D605" w14:textId="77777777" w:rsidR="008533A8" w:rsidRDefault="00000000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Farbe</w:t>
            </w:r>
          </w:p>
        </w:tc>
        <w:tc>
          <w:tcPr>
            <w:tcW w:w="4048" w:type="dxa"/>
          </w:tcPr>
          <w:p w14:paraId="7588D606" w14:textId="77777777" w:rsidR="008533A8" w:rsidRDefault="00000000">
            <w:pPr>
              <w:pStyle w:val="TableParagraph"/>
              <w:spacing w:before="0" w:line="244" w:lineRule="exact"/>
              <w:ind w:left="946"/>
            </w:pPr>
            <w:r>
              <w:t xml:space="preserve">lichtgrau (ähnlich RAL </w:t>
            </w:r>
            <w:r>
              <w:rPr>
                <w:spacing w:val="-2"/>
              </w:rPr>
              <w:t>7035)</w:t>
            </w:r>
          </w:p>
        </w:tc>
        <w:tc>
          <w:tcPr>
            <w:tcW w:w="874" w:type="dxa"/>
          </w:tcPr>
          <w:p w14:paraId="7588D607" w14:textId="77777777" w:rsidR="008533A8" w:rsidRDefault="008533A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8533A8" w14:paraId="7588D60C" w14:textId="77777777">
        <w:trPr>
          <w:trHeight w:val="331"/>
        </w:trPr>
        <w:tc>
          <w:tcPr>
            <w:tcW w:w="3439" w:type="dxa"/>
          </w:tcPr>
          <w:p w14:paraId="7588D609" w14:textId="77777777" w:rsidR="008533A8" w:rsidRDefault="00000000">
            <w:pPr>
              <w:pStyle w:val="TableParagraph"/>
            </w:pPr>
            <w:r>
              <w:rPr>
                <w:spacing w:val="-2"/>
              </w:rPr>
              <w:t>Breite</w:t>
            </w:r>
          </w:p>
        </w:tc>
        <w:tc>
          <w:tcPr>
            <w:tcW w:w="4048" w:type="dxa"/>
          </w:tcPr>
          <w:p w14:paraId="7588D60A" w14:textId="77777777" w:rsidR="008533A8" w:rsidRDefault="00000000">
            <w:pPr>
              <w:pStyle w:val="TableParagraph"/>
              <w:ind w:left="946"/>
            </w:pPr>
            <w:r>
              <w:rPr>
                <w:spacing w:val="-5"/>
              </w:rPr>
              <w:t>360</w:t>
            </w:r>
          </w:p>
        </w:tc>
        <w:tc>
          <w:tcPr>
            <w:tcW w:w="874" w:type="dxa"/>
          </w:tcPr>
          <w:p w14:paraId="7588D60B" w14:textId="77777777" w:rsidR="008533A8" w:rsidRDefault="00000000">
            <w:pPr>
              <w:pStyle w:val="TableParagraph"/>
              <w:ind w:left="483"/>
            </w:pPr>
            <w:r>
              <w:rPr>
                <w:spacing w:val="-5"/>
              </w:rPr>
              <w:t>mm</w:t>
            </w:r>
          </w:p>
        </w:tc>
      </w:tr>
      <w:tr w:rsidR="008533A8" w14:paraId="7588D610" w14:textId="77777777">
        <w:trPr>
          <w:trHeight w:val="331"/>
        </w:trPr>
        <w:tc>
          <w:tcPr>
            <w:tcW w:w="3439" w:type="dxa"/>
          </w:tcPr>
          <w:p w14:paraId="7588D60D" w14:textId="77777777" w:rsidR="008533A8" w:rsidRDefault="00000000">
            <w:pPr>
              <w:pStyle w:val="TableParagraph"/>
            </w:pPr>
            <w:r>
              <w:rPr>
                <w:spacing w:val="-2"/>
              </w:rPr>
              <w:t>Tiefe</w:t>
            </w:r>
          </w:p>
        </w:tc>
        <w:tc>
          <w:tcPr>
            <w:tcW w:w="4048" w:type="dxa"/>
          </w:tcPr>
          <w:p w14:paraId="7588D60E" w14:textId="77777777" w:rsidR="008533A8" w:rsidRDefault="00000000">
            <w:pPr>
              <w:pStyle w:val="TableParagraph"/>
              <w:ind w:left="946"/>
            </w:pPr>
            <w:r>
              <w:rPr>
                <w:spacing w:val="-5"/>
              </w:rPr>
              <w:t>130</w:t>
            </w:r>
          </w:p>
        </w:tc>
        <w:tc>
          <w:tcPr>
            <w:tcW w:w="874" w:type="dxa"/>
          </w:tcPr>
          <w:p w14:paraId="7588D60F" w14:textId="77777777" w:rsidR="008533A8" w:rsidRDefault="00000000">
            <w:pPr>
              <w:pStyle w:val="TableParagraph"/>
              <w:ind w:left="483"/>
            </w:pPr>
            <w:r>
              <w:rPr>
                <w:spacing w:val="-5"/>
              </w:rPr>
              <w:t>mm</w:t>
            </w:r>
          </w:p>
        </w:tc>
      </w:tr>
      <w:tr w:rsidR="008533A8" w14:paraId="7588D614" w14:textId="77777777">
        <w:trPr>
          <w:trHeight w:val="331"/>
        </w:trPr>
        <w:tc>
          <w:tcPr>
            <w:tcW w:w="3439" w:type="dxa"/>
          </w:tcPr>
          <w:p w14:paraId="7588D611" w14:textId="77777777" w:rsidR="008533A8" w:rsidRDefault="00000000">
            <w:pPr>
              <w:pStyle w:val="TableParagraph"/>
            </w:pPr>
            <w:r>
              <w:rPr>
                <w:spacing w:val="-4"/>
              </w:rPr>
              <w:t>Höhe</w:t>
            </w:r>
          </w:p>
        </w:tc>
        <w:tc>
          <w:tcPr>
            <w:tcW w:w="4048" w:type="dxa"/>
          </w:tcPr>
          <w:p w14:paraId="7588D612" w14:textId="77777777" w:rsidR="008533A8" w:rsidRDefault="00000000">
            <w:pPr>
              <w:pStyle w:val="TableParagraph"/>
              <w:ind w:left="946"/>
            </w:pPr>
            <w:r>
              <w:rPr>
                <w:spacing w:val="-5"/>
              </w:rPr>
              <w:t>540</w:t>
            </w:r>
          </w:p>
        </w:tc>
        <w:tc>
          <w:tcPr>
            <w:tcW w:w="874" w:type="dxa"/>
          </w:tcPr>
          <w:p w14:paraId="7588D613" w14:textId="77777777" w:rsidR="008533A8" w:rsidRDefault="00000000">
            <w:pPr>
              <w:pStyle w:val="TableParagraph"/>
              <w:ind w:left="483"/>
            </w:pPr>
            <w:r>
              <w:rPr>
                <w:spacing w:val="-5"/>
              </w:rPr>
              <w:t>mm</w:t>
            </w:r>
          </w:p>
        </w:tc>
      </w:tr>
      <w:tr w:rsidR="008533A8" w14:paraId="7588D618" w14:textId="77777777">
        <w:trPr>
          <w:trHeight w:val="331"/>
        </w:trPr>
        <w:tc>
          <w:tcPr>
            <w:tcW w:w="3439" w:type="dxa"/>
          </w:tcPr>
          <w:p w14:paraId="7588D615" w14:textId="77777777" w:rsidR="008533A8" w:rsidRDefault="00000000">
            <w:pPr>
              <w:pStyle w:val="TableParagraph"/>
            </w:pPr>
            <w:r>
              <w:rPr>
                <w:spacing w:val="-2"/>
              </w:rPr>
              <w:t>Schutzgrad</w:t>
            </w:r>
          </w:p>
        </w:tc>
        <w:tc>
          <w:tcPr>
            <w:tcW w:w="4048" w:type="dxa"/>
          </w:tcPr>
          <w:p w14:paraId="7588D616" w14:textId="77777777" w:rsidR="008533A8" w:rsidRDefault="00000000">
            <w:pPr>
              <w:pStyle w:val="TableParagraph"/>
              <w:ind w:left="946"/>
            </w:pPr>
            <w:r>
              <w:rPr>
                <w:spacing w:val="-4"/>
              </w:rPr>
              <w:t>IP55</w:t>
            </w:r>
          </w:p>
        </w:tc>
        <w:tc>
          <w:tcPr>
            <w:tcW w:w="874" w:type="dxa"/>
          </w:tcPr>
          <w:p w14:paraId="7588D617" w14:textId="77777777" w:rsidR="008533A8" w:rsidRDefault="008533A8">
            <w:pPr>
              <w:pStyle w:val="TableParagraph"/>
              <w:spacing w:before="0"/>
              <w:ind w:left="0"/>
            </w:pPr>
          </w:p>
        </w:tc>
      </w:tr>
      <w:tr w:rsidR="008533A8" w14:paraId="7588D61C" w14:textId="77777777">
        <w:trPr>
          <w:trHeight w:val="331"/>
        </w:trPr>
        <w:tc>
          <w:tcPr>
            <w:tcW w:w="3439" w:type="dxa"/>
          </w:tcPr>
          <w:p w14:paraId="7588D619" w14:textId="77777777" w:rsidR="008533A8" w:rsidRDefault="00000000">
            <w:pPr>
              <w:pStyle w:val="TableParagraph"/>
            </w:pPr>
            <w:r>
              <w:rPr>
                <w:spacing w:val="-2"/>
              </w:rPr>
              <w:t>Schlagschutzgrad</w:t>
            </w:r>
          </w:p>
        </w:tc>
        <w:tc>
          <w:tcPr>
            <w:tcW w:w="4048" w:type="dxa"/>
          </w:tcPr>
          <w:p w14:paraId="7588D61A" w14:textId="77777777" w:rsidR="008533A8" w:rsidRDefault="00000000">
            <w:pPr>
              <w:pStyle w:val="TableParagraph"/>
              <w:ind w:left="946"/>
            </w:pPr>
            <w:r>
              <w:rPr>
                <w:spacing w:val="-4"/>
              </w:rPr>
              <w:t>IK07</w:t>
            </w:r>
          </w:p>
        </w:tc>
        <w:tc>
          <w:tcPr>
            <w:tcW w:w="874" w:type="dxa"/>
          </w:tcPr>
          <w:p w14:paraId="7588D61B" w14:textId="77777777" w:rsidR="008533A8" w:rsidRDefault="008533A8">
            <w:pPr>
              <w:pStyle w:val="TableParagraph"/>
              <w:spacing w:before="0"/>
              <w:ind w:left="0"/>
            </w:pPr>
          </w:p>
        </w:tc>
      </w:tr>
      <w:tr w:rsidR="008533A8" w14:paraId="7588D620" w14:textId="77777777">
        <w:trPr>
          <w:trHeight w:val="331"/>
        </w:trPr>
        <w:tc>
          <w:tcPr>
            <w:tcW w:w="3439" w:type="dxa"/>
          </w:tcPr>
          <w:p w14:paraId="7588D61D" w14:textId="77777777" w:rsidR="008533A8" w:rsidRDefault="00000000">
            <w:pPr>
              <w:pStyle w:val="TableParagraph"/>
            </w:pPr>
            <w:r>
              <w:rPr>
                <w:spacing w:val="-2"/>
              </w:rPr>
              <w:t>Gewicht</w:t>
            </w:r>
          </w:p>
        </w:tc>
        <w:tc>
          <w:tcPr>
            <w:tcW w:w="4048" w:type="dxa"/>
          </w:tcPr>
          <w:p w14:paraId="7588D61E" w14:textId="77777777" w:rsidR="008533A8" w:rsidRDefault="00000000">
            <w:pPr>
              <w:pStyle w:val="TableParagraph"/>
              <w:ind w:left="946"/>
            </w:pPr>
            <w:r>
              <w:rPr>
                <w:spacing w:val="-5"/>
              </w:rPr>
              <w:t>5,2</w:t>
            </w:r>
          </w:p>
        </w:tc>
        <w:tc>
          <w:tcPr>
            <w:tcW w:w="874" w:type="dxa"/>
          </w:tcPr>
          <w:p w14:paraId="7588D61F" w14:textId="77777777" w:rsidR="008533A8" w:rsidRDefault="00000000">
            <w:pPr>
              <w:pStyle w:val="TableParagraph"/>
              <w:ind w:left="483"/>
            </w:pPr>
            <w:r>
              <w:rPr>
                <w:spacing w:val="-5"/>
              </w:rPr>
              <w:t>kg</w:t>
            </w:r>
          </w:p>
        </w:tc>
      </w:tr>
      <w:tr w:rsidR="008533A8" w14:paraId="7588D624" w14:textId="77777777">
        <w:trPr>
          <w:trHeight w:val="331"/>
        </w:trPr>
        <w:tc>
          <w:tcPr>
            <w:tcW w:w="3439" w:type="dxa"/>
          </w:tcPr>
          <w:p w14:paraId="7588D621" w14:textId="77777777" w:rsidR="008533A8" w:rsidRDefault="00000000">
            <w:pPr>
              <w:pStyle w:val="TableParagraph"/>
            </w:pPr>
            <w:r>
              <w:t xml:space="preserve">Grad der </w:t>
            </w:r>
            <w:proofErr w:type="spellStart"/>
            <w:r>
              <w:rPr>
                <w:spacing w:val="-2"/>
              </w:rPr>
              <w:t>Selbstverlöschung</w:t>
            </w:r>
            <w:proofErr w:type="spellEnd"/>
          </w:p>
        </w:tc>
        <w:tc>
          <w:tcPr>
            <w:tcW w:w="4048" w:type="dxa"/>
          </w:tcPr>
          <w:p w14:paraId="7588D622" w14:textId="77777777" w:rsidR="008533A8" w:rsidRDefault="00000000">
            <w:pPr>
              <w:pStyle w:val="TableParagraph"/>
              <w:ind w:left="946"/>
            </w:pPr>
            <w:r>
              <w:rPr>
                <w:spacing w:val="-5"/>
              </w:rPr>
              <w:t>V0</w:t>
            </w:r>
          </w:p>
        </w:tc>
        <w:tc>
          <w:tcPr>
            <w:tcW w:w="874" w:type="dxa"/>
          </w:tcPr>
          <w:p w14:paraId="7588D623" w14:textId="77777777" w:rsidR="008533A8" w:rsidRDefault="008533A8">
            <w:pPr>
              <w:pStyle w:val="TableParagraph"/>
              <w:spacing w:before="0"/>
              <w:ind w:left="0"/>
            </w:pPr>
          </w:p>
        </w:tc>
      </w:tr>
      <w:tr w:rsidR="008533A8" w14:paraId="7588D628" w14:textId="77777777">
        <w:trPr>
          <w:trHeight w:val="349"/>
        </w:trPr>
        <w:tc>
          <w:tcPr>
            <w:tcW w:w="3439" w:type="dxa"/>
          </w:tcPr>
          <w:p w14:paraId="7588D625" w14:textId="77777777" w:rsidR="008533A8" w:rsidRDefault="00000000">
            <w:pPr>
              <w:pStyle w:val="TableParagraph"/>
            </w:pPr>
            <w:r>
              <w:t xml:space="preserve">Temperaturbereich </w:t>
            </w:r>
            <w:r>
              <w:rPr>
                <w:spacing w:val="-2"/>
              </w:rPr>
              <w:t>Betrieb</w:t>
            </w:r>
          </w:p>
        </w:tc>
        <w:tc>
          <w:tcPr>
            <w:tcW w:w="4048" w:type="dxa"/>
          </w:tcPr>
          <w:p w14:paraId="7588D626" w14:textId="77777777" w:rsidR="008533A8" w:rsidRDefault="00000000">
            <w:pPr>
              <w:pStyle w:val="TableParagraph"/>
              <w:spacing w:before="53"/>
              <w:ind w:left="946"/>
            </w:pPr>
            <w:r>
              <w:t xml:space="preserve">-40 bis </w:t>
            </w:r>
            <w:r>
              <w:rPr>
                <w:spacing w:val="-5"/>
              </w:rPr>
              <w:t>70</w:t>
            </w:r>
          </w:p>
        </w:tc>
        <w:tc>
          <w:tcPr>
            <w:tcW w:w="874" w:type="dxa"/>
          </w:tcPr>
          <w:p w14:paraId="7588D627" w14:textId="77777777" w:rsidR="008533A8" w:rsidRDefault="00000000">
            <w:pPr>
              <w:pStyle w:val="TableParagraph"/>
              <w:spacing w:before="53"/>
              <w:ind w:left="483"/>
            </w:pPr>
            <w:r>
              <w:rPr>
                <w:spacing w:val="-5"/>
              </w:rPr>
              <w:t>°C</w:t>
            </w:r>
          </w:p>
        </w:tc>
      </w:tr>
      <w:tr w:rsidR="008533A8" w14:paraId="7588D62C" w14:textId="77777777">
        <w:trPr>
          <w:trHeight w:val="331"/>
        </w:trPr>
        <w:tc>
          <w:tcPr>
            <w:tcW w:w="3439" w:type="dxa"/>
          </w:tcPr>
          <w:p w14:paraId="7588D629" w14:textId="77777777" w:rsidR="008533A8" w:rsidRDefault="00000000">
            <w:pPr>
              <w:pStyle w:val="TableParagraph"/>
            </w:pPr>
            <w:r>
              <w:t xml:space="preserve">max. </w:t>
            </w:r>
            <w:r>
              <w:rPr>
                <w:spacing w:val="-2"/>
              </w:rPr>
              <w:t>Faserkapazität</w:t>
            </w:r>
          </w:p>
        </w:tc>
        <w:tc>
          <w:tcPr>
            <w:tcW w:w="4048" w:type="dxa"/>
          </w:tcPr>
          <w:p w14:paraId="7588D62A" w14:textId="77777777" w:rsidR="008533A8" w:rsidRDefault="00000000">
            <w:pPr>
              <w:pStyle w:val="TableParagraph"/>
              <w:ind w:left="946"/>
            </w:pPr>
            <w:r>
              <w:rPr>
                <w:spacing w:val="-5"/>
              </w:rPr>
              <w:t>432</w:t>
            </w:r>
          </w:p>
        </w:tc>
        <w:tc>
          <w:tcPr>
            <w:tcW w:w="874" w:type="dxa"/>
          </w:tcPr>
          <w:p w14:paraId="7588D62B" w14:textId="77777777" w:rsidR="008533A8" w:rsidRDefault="008533A8">
            <w:pPr>
              <w:pStyle w:val="TableParagraph"/>
              <w:spacing w:before="0"/>
              <w:ind w:left="0"/>
            </w:pPr>
          </w:p>
        </w:tc>
      </w:tr>
      <w:tr w:rsidR="008533A8" w14:paraId="7588D630" w14:textId="77777777">
        <w:trPr>
          <w:trHeight w:val="499"/>
        </w:trPr>
        <w:tc>
          <w:tcPr>
            <w:tcW w:w="3439" w:type="dxa"/>
          </w:tcPr>
          <w:p w14:paraId="7588D62D" w14:textId="77777777" w:rsidR="008533A8" w:rsidRDefault="00000000">
            <w:pPr>
              <w:pStyle w:val="TableParagraph"/>
            </w:pPr>
            <w:r>
              <w:rPr>
                <w:spacing w:val="-2"/>
              </w:rPr>
              <w:t>Ausführung</w:t>
            </w:r>
          </w:p>
        </w:tc>
        <w:tc>
          <w:tcPr>
            <w:tcW w:w="4048" w:type="dxa"/>
          </w:tcPr>
          <w:p w14:paraId="7588D62E" w14:textId="77777777" w:rsidR="008533A8" w:rsidRDefault="008533A8">
            <w:pPr>
              <w:pStyle w:val="TableParagraph"/>
              <w:spacing w:before="0"/>
              <w:ind w:left="0"/>
            </w:pPr>
          </w:p>
        </w:tc>
        <w:tc>
          <w:tcPr>
            <w:tcW w:w="874" w:type="dxa"/>
          </w:tcPr>
          <w:p w14:paraId="7588D62F" w14:textId="77777777" w:rsidR="008533A8" w:rsidRDefault="008533A8">
            <w:pPr>
              <w:pStyle w:val="TableParagraph"/>
              <w:spacing w:before="0"/>
              <w:ind w:left="0"/>
            </w:pPr>
          </w:p>
        </w:tc>
      </w:tr>
      <w:tr w:rsidR="008533A8" w14:paraId="7588D638" w14:textId="77777777">
        <w:trPr>
          <w:trHeight w:val="1063"/>
        </w:trPr>
        <w:tc>
          <w:tcPr>
            <w:tcW w:w="3439" w:type="dxa"/>
          </w:tcPr>
          <w:p w14:paraId="7588D631" w14:textId="77777777" w:rsidR="008533A8" w:rsidRDefault="00000000">
            <w:pPr>
              <w:pStyle w:val="TableParagraph"/>
              <w:spacing w:before="202"/>
            </w:pPr>
            <w:r>
              <w:rPr>
                <w:spacing w:val="-2"/>
              </w:rPr>
              <w:t>Fabrikat</w:t>
            </w:r>
          </w:p>
          <w:p w14:paraId="7588D632" w14:textId="77777777" w:rsidR="008533A8" w:rsidRDefault="008533A8">
            <w:pPr>
              <w:pStyle w:val="TableParagraph"/>
              <w:spacing w:before="103"/>
              <w:ind w:left="0"/>
            </w:pPr>
          </w:p>
          <w:p w14:paraId="7588D633" w14:textId="77777777" w:rsidR="008533A8" w:rsidRDefault="00000000">
            <w:pPr>
              <w:pStyle w:val="TableParagraph"/>
              <w:spacing w:before="0" w:line="233" w:lineRule="exact"/>
            </w:pPr>
            <w:r>
              <w:rPr>
                <w:spacing w:val="-5"/>
              </w:rPr>
              <w:t>Typ</w:t>
            </w:r>
          </w:p>
        </w:tc>
        <w:tc>
          <w:tcPr>
            <w:tcW w:w="4048" w:type="dxa"/>
          </w:tcPr>
          <w:p w14:paraId="7588D634" w14:textId="77777777" w:rsidR="008533A8" w:rsidRDefault="00000000">
            <w:pPr>
              <w:pStyle w:val="TableParagraph"/>
              <w:spacing w:before="202"/>
              <w:ind w:left="946"/>
            </w:pPr>
            <w:r>
              <w:t xml:space="preserve">eku oder </w:t>
            </w:r>
            <w:r>
              <w:rPr>
                <w:spacing w:val="-2"/>
              </w:rPr>
              <w:t>gleichwertig</w:t>
            </w:r>
          </w:p>
          <w:p w14:paraId="7588D635" w14:textId="77777777" w:rsidR="008533A8" w:rsidRDefault="008533A8">
            <w:pPr>
              <w:pStyle w:val="TableParagraph"/>
              <w:spacing w:before="103"/>
              <w:ind w:left="0"/>
            </w:pPr>
          </w:p>
          <w:p w14:paraId="7588D636" w14:textId="77777777" w:rsidR="008533A8" w:rsidRDefault="00000000">
            <w:pPr>
              <w:pStyle w:val="TableParagraph"/>
              <w:spacing w:before="0" w:line="233" w:lineRule="exact"/>
              <w:ind w:left="946"/>
            </w:pPr>
            <w:r>
              <w:t xml:space="preserve">APL, GF-AP E-BOX, </w:t>
            </w:r>
            <w:r>
              <w:rPr>
                <w:spacing w:val="-4"/>
              </w:rPr>
              <w:t>leer</w:t>
            </w:r>
          </w:p>
        </w:tc>
        <w:tc>
          <w:tcPr>
            <w:tcW w:w="874" w:type="dxa"/>
          </w:tcPr>
          <w:p w14:paraId="7588D637" w14:textId="77777777" w:rsidR="008533A8" w:rsidRDefault="008533A8">
            <w:pPr>
              <w:pStyle w:val="TableParagraph"/>
              <w:spacing w:before="0"/>
              <w:ind w:left="0"/>
            </w:pPr>
          </w:p>
        </w:tc>
      </w:tr>
    </w:tbl>
    <w:p w14:paraId="7588D639" w14:textId="77777777" w:rsidR="008533A8" w:rsidRDefault="008533A8">
      <w:pPr>
        <w:pStyle w:val="Textkrper"/>
      </w:pPr>
    </w:p>
    <w:p w14:paraId="7588D63A" w14:textId="77777777" w:rsidR="008533A8" w:rsidRDefault="008533A8">
      <w:pPr>
        <w:pStyle w:val="Textkrper"/>
      </w:pPr>
    </w:p>
    <w:p w14:paraId="7588D63B" w14:textId="77777777" w:rsidR="008533A8" w:rsidRDefault="008533A8">
      <w:pPr>
        <w:pStyle w:val="Textkrper"/>
      </w:pPr>
    </w:p>
    <w:p w14:paraId="7588D63C" w14:textId="77777777" w:rsidR="008533A8" w:rsidRDefault="008533A8">
      <w:pPr>
        <w:pStyle w:val="Textkrper"/>
      </w:pPr>
    </w:p>
    <w:p w14:paraId="7588D63D" w14:textId="77777777" w:rsidR="008533A8" w:rsidRDefault="008533A8">
      <w:pPr>
        <w:pStyle w:val="Textkrper"/>
      </w:pPr>
    </w:p>
    <w:p w14:paraId="7588D63E" w14:textId="77777777" w:rsidR="008533A8" w:rsidRDefault="008533A8">
      <w:pPr>
        <w:pStyle w:val="Textkrper"/>
        <w:spacing w:before="147"/>
      </w:pPr>
    </w:p>
    <w:p w14:paraId="7588D63F" w14:textId="77777777" w:rsidR="008533A8" w:rsidRDefault="00000000">
      <w:pPr>
        <w:pStyle w:val="Textkrper"/>
        <w:ind w:left="388"/>
      </w:pPr>
      <w:r>
        <w:t xml:space="preserve">Liefern, </w:t>
      </w:r>
      <w:r>
        <w:rPr>
          <w:spacing w:val="-2"/>
        </w:rPr>
        <w:t>montieren</w:t>
      </w:r>
    </w:p>
    <w:sectPr w:rsidR="008533A8">
      <w:type w:val="continuous"/>
      <w:pgSz w:w="12240" w:h="15840"/>
      <w:pgMar w:top="140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33A8"/>
    <w:rsid w:val="00384B14"/>
    <w:rsid w:val="008533A8"/>
    <w:rsid w:val="00B6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D5FA"/>
  <w15:docId w15:val="{627FC886-E221-4A07-8065-7EDF2C52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spacing w:before="62"/>
      <w:ind w:left="388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34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770</Characters>
  <Application>Microsoft Office Word</Application>
  <DocSecurity>0</DocSecurity>
  <Lines>70</Lines>
  <Paragraphs>43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Matthias Kulik</cp:lastModifiedBy>
  <cp:revision>2</cp:revision>
  <dcterms:created xsi:type="dcterms:W3CDTF">2026-01-20T10:43:00Z</dcterms:created>
  <dcterms:modified xsi:type="dcterms:W3CDTF">2026-01-20T10:44:00Z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Developer Express Inc. DXperience (tm) v23.1.6</vt:lpwstr>
  </property>
</Properties>
</file>