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298CA10" Type="http://schemas.openxmlformats.org/officeDocument/2006/relationships/officeDocument" Target="/word/document.xml" /><Relationship Id="coreR4298CA10" Type="http://schemas.openxmlformats.org/package/2006/relationships/metadata/core-properties" Target="/docProps/core.xml" /><Relationship Id="customR4298CA1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Kabelführungspanel</w:t>
      </w:r>
    </w:p>
    <w:p>
      <w:pPr>
        <w:pStyle w:val="P2"/>
        <w:framePr w:w="9304" w:h="331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Kabelführungspanel, 19", RAL9005</w:t>
      </w:r>
    </w:p>
    <w:p>
      <w:pPr>
        <w:pStyle w:val="P3"/>
        <w:framePr w:w="4279" w:h="316" w:hRule="exact" w:wrap="none" w:vAnchor="page" w:hAnchor="margin" w:x="28" w:y="241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241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298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2984"/>
        <w:rPr>
          <w:rStyle w:val="C6"/>
          <w:rtl w:val="0"/>
        </w:rPr>
      </w:pPr>
      <w:r>
        <w:rPr>
          <w:rStyle w:val="C6"/>
          <w:rtl w:val="0"/>
        </w:rPr>
        <w:t>19"Kabelführungspanel, 1HE</w:t>
      </w:r>
    </w:p>
    <w:p>
      <w:pPr>
        <w:pStyle w:val="P3"/>
        <w:framePr w:w="3529" w:h="331" w:hRule="exact" w:wrap="none" w:vAnchor="page" w:hAnchor="margin" w:x="4363" w:y="3316"/>
        <w:rPr>
          <w:rStyle w:val="C6"/>
          <w:rtl w:val="0"/>
        </w:rPr>
      </w:pPr>
      <w:r>
        <w:rPr>
          <w:rStyle w:val="C6"/>
          <w:rtl w:val="0"/>
        </w:rPr>
        <w:t>schwarz, RAL 9005</w:t>
      </w:r>
    </w:p>
    <w:p>
      <w:pPr>
        <w:pStyle w:val="P3"/>
        <w:framePr w:w="3529" w:h="331" w:hRule="exact" w:wrap="none" w:vAnchor="page" w:hAnchor="margin" w:x="4363" w:y="364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397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309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49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