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E2FCB3C" Type="http://schemas.openxmlformats.org/officeDocument/2006/relationships/officeDocument" Target="/word/document.xml" /><Relationship Id="coreRE2FCB3C" Type="http://schemas.openxmlformats.org/package/2006/relationships/metadata/core-properties" Target="/docProps/core.xml" /><Relationship Id="customRE2FCB3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Belüftungseinheit für Standschrank</w:t>
      </w:r>
    </w:p>
    <w:p>
      <w:pPr>
        <w:pStyle w:val="P2"/>
        <w:framePr w:w="9304" w:h="58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Für geschweißte und zerlegbare eku-Standschränke.</w:t>
        <w:br w:type="textWrapping"/>
        <w:t>Für Dach- oder Bodenmontage.</w:t>
      </w:r>
    </w:p>
    <w:p>
      <w:pPr>
        <w:pStyle w:val="P3"/>
        <w:framePr w:w="4279" w:h="331" w:hRule="exact" w:wrap="none" w:vAnchor="page" w:hAnchor="margin" w:x="28" w:y="272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726"/>
        <w:rPr>
          <w:rStyle w:val="C6"/>
          <w:rtl w:val="0"/>
        </w:rPr>
      </w:pPr>
      <w:r>
        <w:rPr>
          <w:rStyle w:val="C6"/>
          <w:rtl w:val="0"/>
        </w:rPr>
        <w:t>6 Lüfter</w:t>
      </w:r>
    </w:p>
    <w:p>
      <w:pPr>
        <w:pStyle w:val="P3"/>
        <w:framePr w:w="1384" w:h="331" w:hRule="exact" w:wrap="none" w:vAnchor="page" w:hAnchor="margin" w:x="7948" w:y="27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058"/>
        <w:rPr>
          <w:rStyle w:val="C6"/>
          <w:rtl w:val="0"/>
        </w:rPr>
      </w:pPr>
      <w:r>
        <w:rPr>
          <w:rStyle w:val="C6"/>
          <w:rtl w:val="0"/>
        </w:rPr>
        <w:t>Anschlussleistung</w:t>
      </w:r>
    </w:p>
    <w:p>
      <w:pPr>
        <w:pStyle w:val="P3"/>
        <w:framePr w:w="3529" w:h="331" w:hRule="exact" w:wrap="none" w:vAnchor="page" w:hAnchor="margin" w:x="4363" w:y="3058"/>
        <w:rPr>
          <w:rStyle w:val="C6"/>
          <w:rtl w:val="0"/>
        </w:rPr>
      </w:pPr>
      <w:r>
        <w:rPr>
          <w:rStyle w:val="C6"/>
          <w:rtl w:val="0"/>
        </w:rPr>
        <w:t>90</w:t>
      </w:r>
    </w:p>
    <w:p>
      <w:pPr>
        <w:pStyle w:val="P3"/>
        <w:framePr w:w="1384" w:h="331" w:hRule="exact" w:wrap="none" w:vAnchor="page" w:hAnchor="margin" w:x="7948" w:y="3058"/>
        <w:rPr>
          <w:rStyle w:val="C6"/>
          <w:rtl w:val="0"/>
        </w:rPr>
      </w:pPr>
      <w:r>
        <w:rPr>
          <w:rStyle w:val="C6"/>
          <w:rtl w:val="0"/>
        </w:rPr>
        <w:t>W</w:t>
      </w:r>
    </w:p>
    <w:p>
      <w:pPr>
        <w:pStyle w:val="P3"/>
        <w:framePr w:w="4279" w:h="331" w:hRule="exact" w:wrap="none" w:vAnchor="page" w:hAnchor="margin" w:x="28" w:y="338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389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338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407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07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64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645"/>
        <w:rPr>
          <w:rStyle w:val="C6"/>
          <w:rtl w:val="0"/>
        </w:rPr>
      </w:pPr>
      <w:r>
        <w:rPr>
          <w:rStyle w:val="C6"/>
          <w:rtl w:val="0"/>
        </w:rPr>
        <w:t>Belüftungseinheit mit Thermo.</w:t>
      </w:r>
    </w:p>
    <w:p>
      <w:pPr>
        <w:pStyle w:val="P3"/>
        <w:framePr w:w="3529" w:h="331" w:hRule="exact" w:wrap="none" w:vAnchor="page" w:hAnchor="margin" w:x="4363" w:y="4976"/>
        <w:rPr>
          <w:rStyle w:val="C6"/>
          <w:rtl w:val="0"/>
        </w:rPr>
      </w:pPr>
      <w:r>
        <w:rPr>
          <w:rStyle w:val="C6"/>
          <w:rtl w:val="0"/>
        </w:rPr>
        <w:t>Dach/Boden Montage, 6xLüfter</w:t>
      </w:r>
    </w:p>
    <w:p>
      <w:pPr>
        <w:pStyle w:val="P3"/>
        <w:framePr w:w="3529" w:h="331" w:hRule="exact" w:wrap="none" w:vAnchor="page" w:hAnchor="margin" w:x="4363" w:y="530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63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970"/>
        <w:rPr>
          <w:rStyle w:val="C6"/>
          <w:rtl w:val="0"/>
        </w:rPr>
      </w:pPr>
      <w:r>
        <w:rPr>
          <w:rStyle w:val="C6"/>
          <w:rtl w:val="0"/>
        </w:rPr>
        <w:t>t27857004</w:t>
      </w:r>
    </w:p>
    <w:p>
      <w:pPr>
        <w:pStyle w:val="P3"/>
        <w:framePr w:w="7864" w:h="316" w:hRule="exact" w:wrap="none" w:vAnchor="page" w:hAnchor="margin" w:x="28" w:y="656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