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3EC7CA4C" Type="http://schemas.openxmlformats.org/officeDocument/2006/relationships/officeDocument" Target="/word/document.xml" /><Relationship Id="coreR3EC7CA4C" Type="http://schemas.openxmlformats.org/package/2006/relationships/metadata/core-properties" Target="/docProps/core.xml" /><Relationship Id="customR3EC7CA4C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A-DQ(ZN)B2Y 6000N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LWL-Außenkabel mit verseilter Bündelader als Erd- sowie Rohrkabel.</w:t>
        <w:br w:type="textWrapping"/>
        <w:t>Für direkte Erdverlegung geeignet, UV-beständig, metallfrei, längswasserdicht, zugfest, Nagetierschutz durch Glasgarne.</w:t>
      </w:r>
    </w:p>
    <w:p>
      <w:pPr>
        <w:pStyle w:val="P3"/>
        <w:framePr w:w="4279" w:h="331" w:hRule="exact" w:wrap="none" w:vAnchor="page" w:hAnchor="margin" w:x="28" w:y="2912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2912"/>
        <w:rPr>
          <w:rStyle w:val="C6"/>
          <w:rtl w:val="0"/>
        </w:rPr>
      </w:pPr>
      <w:r>
        <w:rPr>
          <w:rStyle w:val="C6"/>
          <w:rtl w:val="0"/>
        </w:rPr>
        <w:t>432</w:t>
      </w:r>
    </w:p>
    <w:p>
      <w:pPr>
        <w:pStyle w:val="P3"/>
        <w:framePr w:w="1384" w:h="331" w:hRule="exact" w:wrap="none" w:vAnchor="page" w:hAnchor="margin" w:x="7948" w:y="291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243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243"/>
        <w:rPr>
          <w:rStyle w:val="C6"/>
          <w:rtl w:val="0"/>
        </w:rPr>
      </w:pPr>
      <w:r>
        <w:rPr>
          <w:rStyle w:val="C6"/>
          <w:rtl w:val="0"/>
        </w:rPr>
        <w:t>18</w:t>
      </w:r>
    </w:p>
    <w:p>
      <w:pPr>
        <w:pStyle w:val="P3"/>
        <w:framePr w:w="1384" w:h="331" w:hRule="exact" w:wrap="none" w:vAnchor="page" w:hAnchor="margin" w:x="7948" w:y="324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74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3574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54" w:h="331" w:hRule="exact" w:wrap="none" w:vAnchor="page" w:hAnchor="margin" w:x="7948" w:y="35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905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3905"/>
        <w:rPr>
          <w:rStyle w:val="C6"/>
          <w:rtl w:val="0"/>
        </w:rPr>
      </w:pPr>
      <w:r>
        <w:rPr>
          <w:rStyle w:val="C6"/>
          <w:rtl w:val="0"/>
        </w:rPr>
        <w:t>E9/125</w:t>
      </w:r>
    </w:p>
    <w:p>
      <w:pPr>
        <w:pStyle w:val="P3"/>
        <w:framePr w:w="1354" w:h="331" w:hRule="exact" w:wrap="none" w:vAnchor="page" w:hAnchor="margin" w:x="7948" w:y="390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3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237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42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20,7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  <w:r>
        <w:rPr>
          <w:rStyle w:val="C6"/>
          <w:rtl w:val="0"/>
        </w:rPr>
        <w:t>352</w:t>
      </w:r>
    </w:p>
    <w:p>
      <w:pPr>
        <w:pStyle w:val="P3"/>
        <w:framePr w:w="1354" w:h="331" w:hRule="exact" w:wrap="none" w:vAnchor="page" w:hAnchor="margin" w:x="7948" w:y="489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317</w:t>
      </w:r>
    </w:p>
    <w:p>
      <w:pPr>
        <w:pStyle w:val="P3"/>
        <w:framePr w:w="1384" w:h="331" w:hRule="exact" w:wrap="none" w:vAnchor="page" w:hAnchor="margin" w:x="7948" w:y="5230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6000</w:t>
      </w:r>
    </w:p>
    <w:p>
      <w:pPr>
        <w:pStyle w:val="P3"/>
        <w:framePr w:w="1384" w:h="331" w:hRule="exact" w:wrap="none" w:vAnchor="page" w:hAnchor="margin" w:x="7948" w:y="5561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49" w:h="330" w:hRule="exact" w:wrap="none" w:vAnchor="page" w:hAnchor="margin" w:x="58" w:y="5893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29" w:h="330" w:hRule="exact" w:wrap="none" w:vAnchor="page" w:hAnchor="margin" w:x="4363" w:y="5893"/>
        <w:rPr>
          <w:rStyle w:val="C6"/>
          <w:rtl w:val="0"/>
        </w:rPr>
      </w:pPr>
      <w:r>
        <w:rPr>
          <w:rStyle w:val="C6"/>
          <w:rtl w:val="0"/>
        </w:rPr>
        <w:t>schwarz</w:t>
      </w:r>
    </w:p>
    <w:p>
      <w:pPr>
        <w:pStyle w:val="P3"/>
        <w:framePr w:w="1354" w:h="330" w:hRule="exact" w:wrap="none" w:vAnchor="page" w:hAnchor="margin" w:x="7948" w:y="58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223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622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554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6554"/>
        <w:rPr>
          <w:rStyle w:val="C6"/>
          <w:rtl w:val="0"/>
        </w:rPr>
      </w:pPr>
      <w:r>
        <w:rPr>
          <w:rStyle w:val="C6"/>
          <w:rtl w:val="0"/>
        </w:rPr>
        <w:t>-30 bis 60</w:t>
      </w:r>
    </w:p>
    <w:p>
      <w:pPr>
        <w:pStyle w:val="P3"/>
        <w:framePr w:w="1384" w:h="331" w:hRule="exact" w:wrap="none" w:vAnchor="page" w:hAnchor="margin" w:x="7948" w:y="655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688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6885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688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21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7216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21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8216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216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787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787"/>
        <w:rPr>
          <w:rStyle w:val="C6"/>
          <w:rtl w:val="0"/>
        </w:rPr>
      </w:pPr>
      <w:r>
        <w:rPr>
          <w:rStyle w:val="C6"/>
          <w:rtl w:val="0"/>
        </w:rPr>
        <w:t>A-DQ(ZN)B2Y 18x24E 9/125</w:t>
      </w:r>
    </w:p>
    <w:p>
      <w:pPr>
        <w:pStyle w:val="P3"/>
        <w:framePr w:w="3529" w:h="331" w:hRule="exact" w:wrap="none" w:vAnchor="page" w:hAnchor="margin" w:x="4363" w:y="9118"/>
        <w:rPr>
          <w:rStyle w:val="C6"/>
          <w:rtl w:val="0"/>
        </w:rPr>
      </w:pPr>
      <w:r>
        <w:rPr>
          <w:rStyle w:val="C6"/>
          <w:rtl w:val="0"/>
        </w:rPr>
        <w:t>6000N, OS2</w:t>
      </w:r>
    </w:p>
    <w:p>
      <w:pPr>
        <w:pStyle w:val="P3"/>
        <w:framePr w:w="3529" w:h="331" w:hRule="exact" w:wrap="none" w:vAnchor="page" w:hAnchor="margin" w:x="4363" w:y="944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78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112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10709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