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2EA7937" Type="http://schemas.openxmlformats.org/officeDocument/2006/relationships/officeDocument" Target="/word/document.xml" /><Relationship Id="coreR52EA7937" Type="http://schemas.openxmlformats.org/package/2006/relationships/metadata/core-properties" Target="/docProps/core.xml" /><Relationship Id="customR52EA793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19" Serverschrank, geschweißte Stahlkonstruktion mit abnehmbaren Wänden</w:t>
      </w:r>
    </w:p>
    <w:p>
      <w:pPr>
        <w:pStyle w:val="P2"/>
        <w:framePr w:w="9304" w:h="389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Server-Schrank für die Installation von Servern und anderen aktiven Komponenten.</w:t>
        <w:br w:type="textWrapping"/>
        <w:t>Vertikale Montageleisten sind in der gesamten Verteilertiefe stufenlos verstellbar. Stellfüße gewährleisten einen sicheren Stand des Verteilers.</w:t>
        <w:br w:type="textWrapping"/>
        <w:t>Serverschrank entspricht vollumfänglich der DIN EN 62208; VDE 0660-511.</w:t>
        <w:br w:type="textWrapping"/>
        <w:t>4 verstellbare vertikale Rasterschienen (6 in Verteilern, die tiefer als 800 mm sind).</w:t>
        <w:br w:type="textWrapping"/>
        <w:t>Geschweißter Stahlrahmen mit abnehmbaren Wänden.</w:t>
        <w:br w:type="textWrapping"/>
        <w:t>Vorbereitung für die Montage von Steckdosenleisten am Rahmen Vorbereitung für eine einfache Anreihung von Schränken. Einfache Kabelführung zwischen den Verteilern. Diese Schränke sind für den Einbau von Daten- und Telekommunikationsanlagen und ihrer Verteilersysteme bestimmt.</w:t>
        <w:br w:type="textWrapping"/>
        <w:t>Der Schrankrahmen und alle abnehmbaren Teile (Seiten- und Rückwände, Türen ...) sind mit Erdungskabeln verbunden.</w:t>
        <w:br w:type="textWrapping"/>
        <w:t>Im Boden des Verteilers befindet sich eine M8-Schraube als Haupterdungspunkt. Kabeleinführungen mit herausbrechbaren Abdeckungen befinden sich oben und unten.</w:t>
      </w:r>
    </w:p>
    <w:p>
      <w:pPr>
        <w:pStyle w:val="P3"/>
        <w:framePr w:w="4279" w:h="331" w:hRule="exact" w:wrap="none" w:vAnchor="page" w:hAnchor="margin" w:x="28" w:y="6007"/>
        <w:rPr>
          <w:rStyle w:val="C6"/>
          <w:rtl w:val="0"/>
        </w:rPr>
      </w:pPr>
      <w:r>
        <w:rPr>
          <w:rStyle w:val="C6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6007"/>
        <w:rPr>
          <w:rStyle w:val="C6"/>
          <w:rtl w:val="0"/>
        </w:rPr>
      </w:pPr>
      <w:r>
        <w:rPr>
          <w:rStyle w:val="C6"/>
          <w:rtl w:val="0"/>
        </w:rPr>
        <w:t>42</w:t>
      </w:r>
    </w:p>
    <w:p>
      <w:pPr>
        <w:pStyle w:val="P3"/>
        <w:framePr w:w="1384" w:h="331" w:hRule="exact" w:wrap="none" w:vAnchor="page" w:hAnchor="margin" w:x="7948" w:y="6007"/>
        <w:rPr>
          <w:rStyle w:val="C6"/>
          <w:rtl w:val="0"/>
        </w:rPr>
      </w:pPr>
      <w:r>
        <w:rPr>
          <w:rStyle w:val="C6"/>
          <w:rtl w:val="0"/>
        </w:rPr>
        <w:t>HE</w:t>
      </w:r>
    </w:p>
    <w:p>
      <w:pPr>
        <w:pStyle w:val="P3"/>
        <w:framePr w:w="4279" w:h="331" w:hRule="exact" w:wrap="none" w:vAnchor="page" w:hAnchor="margin" w:x="28" w:y="6338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6338"/>
        <w:rPr>
          <w:rStyle w:val="C6"/>
          <w:rtl w:val="0"/>
        </w:rPr>
      </w:pPr>
      <w:r>
        <w:rPr>
          <w:rStyle w:val="C6"/>
          <w:rtl w:val="0"/>
        </w:rPr>
        <w:t>800</w:t>
      </w:r>
    </w:p>
    <w:p>
      <w:pPr>
        <w:pStyle w:val="P3"/>
        <w:framePr w:w="1354" w:h="331" w:hRule="exact" w:wrap="none" w:vAnchor="page" w:hAnchor="margin" w:x="7948" w:y="633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669"/>
        <w:rPr>
          <w:rStyle w:val="C6"/>
          <w:rtl w:val="0"/>
        </w:rPr>
      </w:pPr>
      <w:r>
        <w:rPr>
          <w:rStyle w:val="C6"/>
          <w:rtl w:val="0"/>
        </w:rPr>
        <w:t>Tiefe</w:t>
      </w:r>
    </w:p>
    <w:p>
      <w:pPr>
        <w:pStyle w:val="P3"/>
        <w:framePr w:w="3529" w:h="331" w:hRule="exact" w:wrap="none" w:vAnchor="page" w:hAnchor="margin" w:x="4363" w:y="6669"/>
        <w:rPr>
          <w:rStyle w:val="C6"/>
          <w:rtl w:val="0"/>
        </w:rPr>
      </w:pPr>
      <w:r>
        <w:rPr>
          <w:rStyle w:val="C6"/>
          <w:rtl w:val="0"/>
        </w:rPr>
        <w:t>1000</w:t>
      </w:r>
    </w:p>
    <w:p>
      <w:pPr>
        <w:pStyle w:val="P3"/>
        <w:framePr w:w="1384" w:h="331" w:hRule="exact" w:wrap="none" w:vAnchor="page" w:hAnchor="margin" w:x="7948" w:y="666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00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7000"/>
        <w:rPr>
          <w:rStyle w:val="C6"/>
          <w:rtl w:val="0"/>
        </w:rPr>
      </w:pPr>
      <w:r>
        <w:rPr>
          <w:rStyle w:val="C6"/>
          <w:rtl w:val="0"/>
        </w:rPr>
        <w:t>1970</w:t>
      </w:r>
    </w:p>
    <w:p>
      <w:pPr>
        <w:pStyle w:val="P3"/>
        <w:framePr w:w="1384" w:h="331" w:hRule="exact" w:wrap="none" w:vAnchor="page" w:hAnchor="margin" w:x="7948" w:y="70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332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63" w:y="7332"/>
        <w:rPr>
          <w:rStyle w:val="C6"/>
          <w:rtl w:val="0"/>
        </w:rPr>
      </w:pPr>
      <w:r>
        <w:rPr>
          <w:rStyle w:val="C6"/>
          <w:rtl w:val="0"/>
        </w:rPr>
        <w:t>1,5 mm Stahlblech</w:t>
      </w:r>
    </w:p>
    <w:p>
      <w:pPr>
        <w:pStyle w:val="P3"/>
        <w:framePr w:w="1384" w:h="331" w:hRule="exact" w:wrap="none" w:vAnchor="page" w:hAnchor="margin" w:x="7948" w:y="733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66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7663"/>
        <w:rPr>
          <w:rStyle w:val="C6"/>
          <w:rtl w:val="0"/>
        </w:rPr>
      </w:pPr>
      <w:r>
        <w:rPr>
          <w:rStyle w:val="C6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766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994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994"/>
        <w:rPr>
          <w:rStyle w:val="C6"/>
          <w:rtl w:val="0"/>
        </w:rPr>
      </w:pPr>
      <w:r>
        <w:rPr>
          <w:rStyle w:val="C6"/>
          <w:rtl w:val="0"/>
        </w:rPr>
        <w:t>137,6</w:t>
      </w:r>
    </w:p>
    <w:p>
      <w:pPr>
        <w:pStyle w:val="P3"/>
        <w:framePr w:w="1384" w:h="331" w:hRule="exact" w:wrap="none" w:vAnchor="page" w:hAnchor="margin" w:x="7948" w:y="7994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325"/>
        <w:rPr>
          <w:rStyle w:val="C6"/>
          <w:rtl w:val="0"/>
        </w:rPr>
      </w:pPr>
      <w:r>
        <w:rPr>
          <w:rStyle w:val="C6"/>
          <w:rtl w:val="0"/>
        </w:rPr>
        <w:t>max. Belastbarkeit Gehäuse</w:t>
      </w:r>
    </w:p>
    <w:p>
      <w:pPr>
        <w:pStyle w:val="P3"/>
        <w:framePr w:w="3529" w:h="331" w:hRule="exact" w:wrap="none" w:vAnchor="page" w:hAnchor="margin" w:x="4363" w:y="8325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8325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656"/>
        <w:rPr>
          <w:rStyle w:val="C6"/>
          <w:rtl w:val="0"/>
        </w:rPr>
      </w:pPr>
      <w:r>
        <w:rPr>
          <w:rStyle w:val="C6"/>
          <w:rtl w:val="0"/>
        </w:rPr>
        <w:t>max. Belastbarkeit Tür</w:t>
      </w:r>
    </w:p>
    <w:p>
      <w:pPr>
        <w:pStyle w:val="P3"/>
        <w:framePr w:w="3529" w:h="331" w:hRule="exact" w:wrap="none" w:vAnchor="page" w:hAnchor="margin" w:x="4363" w:y="8656"/>
        <w:rPr>
          <w:rStyle w:val="C6"/>
          <w:rtl w:val="0"/>
        </w:rPr>
      </w:pPr>
      <w:r>
        <w:rPr>
          <w:rStyle w:val="C6"/>
          <w:rtl w:val="0"/>
        </w:rPr>
        <w:t>20</w:t>
      </w:r>
    </w:p>
    <w:p>
      <w:pPr>
        <w:pStyle w:val="P3"/>
        <w:framePr w:w="1384" w:h="331" w:hRule="exact" w:wrap="none" w:vAnchor="page" w:hAnchor="margin" w:x="7948" w:y="8656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79" w:h="331" w:hRule="exact" w:wrap="none" w:vAnchor="page" w:hAnchor="margin" w:x="28" w:y="8988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29" w:h="331" w:hRule="exact" w:wrap="none" w:vAnchor="page" w:hAnchor="margin" w:x="4363" w:y="8988"/>
        <w:rPr>
          <w:rStyle w:val="C6"/>
          <w:rtl w:val="0"/>
        </w:rPr>
      </w:pPr>
      <w:r>
        <w:rPr>
          <w:rStyle w:val="C6"/>
          <w:rtl w:val="0"/>
        </w:rPr>
        <w:t>IP20</w:t>
      </w:r>
    </w:p>
    <w:p>
      <w:pPr>
        <w:pStyle w:val="P3"/>
        <w:framePr w:w="1354" w:h="331" w:hRule="exact" w:wrap="none" w:vAnchor="page" w:hAnchor="margin" w:x="7948" w:y="8988"/>
        <w:rPr>
          <w:rStyle w:val="C6"/>
          <w:rtl w:val="0"/>
        </w:rPr>
      </w:pPr>
      <w:r>
        <w:rPr>
          <w:rStyle w:val="C6"/>
          <w:rtl w:val="0"/>
        </w:rPr>
        <w:t>IP</w:t>
      </w:r>
    </w:p>
    <w:p>
      <w:pPr>
        <w:pStyle w:val="P3"/>
        <w:framePr w:w="4279" w:h="331" w:hRule="exact" w:wrap="none" w:vAnchor="page" w:hAnchor="margin" w:x="28" w:y="9319"/>
        <w:rPr>
          <w:rStyle w:val="C6"/>
          <w:rtl w:val="0"/>
        </w:rPr>
      </w:pPr>
      <w:r>
        <w:rPr>
          <w:rStyle w:val="C6"/>
          <w:rtl w:val="0"/>
        </w:rPr>
        <w:t>weitere Normen</w:t>
      </w:r>
    </w:p>
    <w:p>
      <w:pPr>
        <w:pStyle w:val="P3"/>
        <w:framePr w:w="3529" w:h="536" w:hRule="exact" w:wrap="none" w:vAnchor="page" w:hAnchor="margin" w:x="4363" w:y="9319"/>
        <w:rPr>
          <w:rStyle w:val="C6"/>
          <w:rtl w:val="0"/>
        </w:rPr>
      </w:pPr>
      <w:r>
        <w:rPr>
          <w:rStyle w:val="C6"/>
          <w:rtl w:val="0"/>
        </w:rPr>
        <w:t>Der Schrank entspricht vollumfänglich der DIN EN 62208; VDE 0660-511.</w:t>
      </w:r>
    </w:p>
    <w:p>
      <w:pPr>
        <w:pStyle w:val="P3"/>
        <w:framePr w:w="1354" w:h="331" w:hRule="exact" w:wrap="none" w:vAnchor="page" w:hAnchor="margin" w:x="7948" w:y="93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9855"/>
        <w:rPr>
          <w:rStyle w:val="C6"/>
          <w:rtl w:val="0"/>
        </w:rPr>
      </w:pPr>
      <w:r>
        <w:rPr>
          <w:rStyle w:val="C6"/>
          <w:rtl w:val="0"/>
        </w:rPr>
        <w:t>Einsatzbedingungen / Einsatzort</w:t>
      </w:r>
    </w:p>
    <w:p>
      <w:pPr>
        <w:pStyle w:val="P3"/>
        <w:framePr w:w="3529" w:h="331" w:hRule="exact" w:wrap="none" w:vAnchor="page" w:hAnchor="margin" w:x="4363" w:y="9855"/>
        <w:rPr>
          <w:rStyle w:val="C6"/>
          <w:rtl w:val="0"/>
        </w:rPr>
      </w:pPr>
      <w:r>
        <w:rPr>
          <w:rStyle w:val="C6"/>
          <w:rtl w:val="0"/>
        </w:rPr>
        <w:t>Büroräume</w:t>
      </w:r>
    </w:p>
    <w:p>
      <w:pPr>
        <w:pStyle w:val="P3"/>
        <w:framePr w:w="1384" w:h="331" w:hRule="exact" w:wrap="none" w:vAnchor="page" w:hAnchor="margin" w:x="7948" w:y="9855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48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48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05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1054"/>
        <w:rPr>
          <w:rStyle w:val="C6"/>
          <w:rtl w:val="0"/>
        </w:rPr>
      </w:pPr>
      <w:r>
        <w:rPr>
          <w:rStyle w:val="C6"/>
          <w:rtl w:val="0"/>
        </w:rPr>
        <w:t>ekuServer 42810, 19"Schrank</w:t>
      </w:r>
    </w:p>
    <w:p>
      <w:pPr>
        <w:pStyle w:val="P3"/>
        <w:framePr w:w="3529" w:h="331" w:hRule="exact" w:wrap="none" w:vAnchor="page" w:hAnchor="margin" w:x="4363" w:y="11385"/>
        <w:rPr>
          <w:rStyle w:val="C6"/>
          <w:rtl w:val="0"/>
        </w:rPr>
      </w:pPr>
      <w:r>
        <w:rPr>
          <w:rStyle w:val="C6"/>
          <w:rtl w:val="0"/>
        </w:rPr>
        <w:t>42HE, 800x1970x1000mm</w:t>
      </w:r>
    </w:p>
    <w:p>
      <w:pPr>
        <w:pStyle w:val="P3"/>
        <w:framePr w:w="3529" w:h="331" w:hRule="exact" w:wrap="none" w:vAnchor="page" w:hAnchor="margin" w:x="4363" w:y="1171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04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378"/>
        <w:rPr>
          <w:rStyle w:val="C6"/>
          <w:rtl w:val="0"/>
        </w:rPr>
      </w:pPr>
      <w:r>
        <w:rPr>
          <w:rStyle w:val="C6"/>
          <w:rtl w:val="0"/>
        </w:rPr>
        <w:t>t27310842</w:t>
      </w:r>
    </w:p>
    <w:p>
      <w:pPr>
        <w:pStyle w:val="P3"/>
        <w:framePr w:w="7864" w:h="316" w:hRule="exact" w:wrap="none" w:vAnchor="page" w:hAnchor="margin" w:x="28" w:y="1297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